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565" w14:textId="77777777" w:rsidR="00A06B06" w:rsidRDefault="00A06B06" w:rsidP="00A06B06">
      <w:pPr>
        <w:pStyle w:val="Body"/>
        <w:rPr>
          <w:i/>
          <w:noProof/>
          <w:sz w:val="28"/>
          <w:szCs w:val="28"/>
          <w:lang w:val="hr-HR" w:eastAsia="hr-HR"/>
        </w:rPr>
      </w:pPr>
    </w:p>
    <w:p w14:paraId="3CCB0AC7" w14:textId="77777777" w:rsidR="0000293B" w:rsidRDefault="0000293B" w:rsidP="00A06B06">
      <w:pPr>
        <w:pStyle w:val="Body"/>
        <w:rPr>
          <w:i/>
          <w:noProof/>
          <w:sz w:val="28"/>
          <w:szCs w:val="28"/>
          <w:lang w:val="hr-HR" w:eastAsia="hr-HR"/>
        </w:rPr>
      </w:pPr>
    </w:p>
    <w:p w14:paraId="4620F179" w14:textId="3AADE8DC" w:rsidR="00A06B06" w:rsidRPr="000C1F11" w:rsidRDefault="00A06B06" w:rsidP="00A06B06">
      <w:pPr>
        <w:pStyle w:val="Body"/>
        <w:rPr>
          <w:rFonts w:cs="UnizgDisplay Normal"/>
          <w:i/>
          <w:sz w:val="28"/>
          <w:szCs w:val="28"/>
          <w:lang w:val="hr-HR"/>
        </w:rPr>
      </w:pPr>
      <w:r>
        <w:rPr>
          <w:i/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59264" behindDoc="1" locked="0" layoutInCell="1" allowOverlap="1" wp14:anchorId="6340FC0E" wp14:editId="4F128D89">
            <wp:simplePos x="0" y="0"/>
            <wp:positionH relativeFrom="column">
              <wp:posOffset>-989330</wp:posOffset>
            </wp:positionH>
            <wp:positionV relativeFrom="paragraph">
              <wp:posOffset>-543560</wp:posOffset>
            </wp:positionV>
            <wp:extent cx="2000250" cy="752475"/>
            <wp:effectExtent l="19050" t="0" r="0" b="0"/>
            <wp:wrapNone/>
            <wp:docPr id="2" name="Slika 55" descr="unizgLogo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5" descr="unizgLogo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  <w:lang w:val="hr-HR" w:eastAsia="hr-HR"/>
        </w:rPr>
        <w:t>Ured za upravljanje kvalitetom</w:t>
      </w:r>
    </w:p>
    <w:p w14:paraId="78DC881E" w14:textId="77777777" w:rsidR="00A06B06" w:rsidRPr="000C1F11" w:rsidRDefault="00A06B06" w:rsidP="00A06B06">
      <w:pPr>
        <w:ind w:left="1276"/>
        <w:rPr>
          <w:rFonts w:ascii="UniZgLight" w:hAnsi="UniZgLight"/>
          <w:lang w:eastAsia="hr-HR"/>
        </w:rPr>
      </w:pPr>
    </w:p>
    <w:p w14:paraId="3F5EECF2" w14:textId="5A3E1BBD" w:rsidR="00A06B06" w:rsidRPr="003B57B4" w:rsidRDefault="00A06B06" w:rsidP="00A06B06">
      <w:pPr>
        <w:rPr>
          <w:rFonts w:ascii="Times New Roman" w:hAnsi="Times New Roman"/>
          <w:b/>
          <w:sz w:val="32"/>
          <w:szCs w:val="32"/>
        </w:rPr>
      </w:pPr>
      <w:r w:rsidRPr="003B57B4">
        <w:rPr>
          <w:rFonts w:ascii="Times New Roman" w:hAnsi="Times New Roman"/>
          <w:b/>
          <w:sz w:val="32"/>
          <w:szCs w:val="32"/>
        </w:rPr>
        <w:t>PLAN AKTIVNOSTI ZA OSIGURAVANJE KVALITETE SASTAVNICE</w:t>
      </w:r>
      <w:r w:rsidRPr="003B57B4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z</w:t>
      </w:r>
      <w:r w:rsidR="006D62F8">
        <w:rPr>
          <w:rFonts w:ascii="Times New Roman" w:hAnsi="Times New Roman"/>
          <w:b/>
          <w:sz w:val="32"/>
          <w:szCs w:val="32"/>
        </w:rPr>
        <w:t xml:space="preserve">a akademsku godinu: </w:t>
      </w:r>
      <w:r w:rsidR="009A430F">
        <w:rPr>
          <w:rFonts w:ascii="Times New Roman" w:hAnsi="Times New Roman"/>
          <w:b/>
          <w:color w:val="FF0000"/>
          <w:sz w:val="32"/>
          <w:szCs w:val="32"/>
        </w:rPr>
        <w:t>202</w:t>
      </w:r>
      <w:r w:rsidR="00D303FA">
        <w:rPr>
          <w:rFonts w:ascii="Times New Roman" w:hAnsi="Times New Roman"/>
          <w:b/>
          <w:color w:val="FF0000"/>
          <w:sz w:val="32"/>
          <w:szCs w:val="32"/>
        </w:rPr>
        <w:t>3</w:t>
      </w:r>
      <w:r w:rsidR="009A430F">
        <w:rPr>
          <w:rFonts w:ascii="Times New Roman" w:hAnsi="Times New Roman"/>
          <w:b/>
          <w:color w:val="FF0000"/>
          <w:sz w:val="32"/>
          <w:szCs w:val="32"/>
        </w:rPr>
        <w:t>./202</w:t>
      </w:r>
      <w:r w:rsidR="00D303FA">
        <w:rPr>
          <w:rFonts w:ascii="Times New Roman" w:hAnsi="Times New Roman"/>
          <w:b/>
          <w:color w:val="FF0000"/>
          <w:sz w:val="32"/>
          <w:szCs w:val="32"/>
        </w:rPr>
        <w:t>4</w:t>
      </w:r>
      <w:r w:rsidR="009A430F">
        <w:rPr>
          <w:rFonts w:ascii="Times New Roman" w:hAnsi="Times New Roman"/>
          <w:b/>
          <w:color w:val="FF0000"/>
          <w:sz w:val="32"/>
          <w:szCs w:val="32"/>
        </w:rPr>
        <w:t>.</w:t>
      </w:r>
    </w:p>
    <w:p w14:paraId="63CB03D8" w14:textId="77777777" w:rsidR="0000293B" w:rsidRDefault="0000293B" w:rsidP="00A06B06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14:paraId="37B4D81B" w14:textId="569B6887" w:rsidR="00A06B06" w:rsidRPr="003B57B4" w:rsidRDefault="00BE0699" w:rsidP="00A06B06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Sastavnica</w:t>
      </w:r>
      <w:r w:rsidR="00A06B06" w:rsidRPr="003B57B4">
        <w:rPr>
          <w:rFonts w:ascii="Times New Roman" w:hAnsi="Times New Roman"/>
          <w:b/>
          <w:sz w:val="32"/>
          <w:szCs w:val="32"/>
        </w:rPr>
        <w:t>:</w:t>
      </w:r>
      <w:r w:rsidR="00CD33B8">
        <w:rPr>
          <w:rFonts w:ascii="Times New Roman" w:hAnsi="Times New Roman"/>
          <w:b/>
          <w:sz w:val="32"/>
          <w:szCs w:val="32"/>
        </w:rPr>
        <w:t xml:space="preserve"> </w:t>
      </w:r>
      <w:r w:rsidR="004B2F81" w:rsidRPr="004B2F81">
        <w:rPr>
          <w:rFonts w:ascii="Times New Roman" w:hAnsi="Times New Roman"/>
          <w:b/>
          <w:color w:val="FF0000"/>
          <w:sz w:val="32"/>
          <w:szCs w:val="32"/>
        </w:rPr>
        <w:t xml:space="preserve">Hrvatsko vojno </w:t>
      </w:r>
      <w:r w:rsidR="006E4C58" w:rsidRPr="004B2F81">
        <w:rPr>
          <w:rFonts w:ascii="Times New Roman" w:hAnsi="Times New Roman"/>
          <w:b/>
          <w:color w:val="FF0000"/>
          <w:sz w:val="32"/>
          <w:szCs w:val="32"/>
        </w:rPr>
        <w:t>učilište</w:t>
      </w:r>
      <w:r w:rsidR="004B2F81" w:rsidRPr="004B2F81">
        <w:rPr>
          <w:rFonts w:ascii="Times New Roman" w:hAnsi="Times New Roman"/>
          <w:b/>
          <w:color w:val="FF0000"/>
          <w:sz w:val="32"/>
          <w:szCs w:val="32"/>
        </w:rPr>
        <w:t xml:space="preserve"> "Dr. Franjo Tuđman"</w:t>
      </w:r>
    </w:p>
    <w:p w14:paraId="2FD355A2" w14:textId="77777777" w:rsidR="00A06B06" w:rsidRPr="00850416" w:rsidRDefault="00A06B06" w:rsidP="00A06B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698D6FC" w14:textId="77777777" w:rsidR="006E4C58" w:rsidRDefault="00BE0699" w:rsidP="00A06B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Poveznica na web stranicu za sustav osiguravanja kvalitete na sastavnici</w:t>
      </w:r>
      <w:r w:rsidR="00A06B06" w:rsidRPr="00850416">
        <w:rPr>
          <w:rFonts w:ascii="Times New Roman" w:hAnsi="Times New Roman"/>
          <w:b/>
          <w:sz w:val="24"/>
          <w:szCs w:val="24"/>
        </w:rPr>
        <w:t>:</w:t>
      </w:r>
      <w:r w:rsidR="00CD33B8">
        <w:rPr>
          <w:rFonts w:ascii="Times New Roman" w:hAnsi="Times New Roman"/>
          <w:b/>
          <w:sz w:val="24"/>
          <w:szCs w:val="24"/>
        </w:rPr>
        <w:t xml:space="preserve"> </w:t>
      </w:r>
    </w:p>
    <w:p w14:paraId="5988E8D0" w14:textId="70A388C8" w:rsidR="00A06B06" w:rsidRDefault="00000000" w:rsidP="00A06B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hyperlink r:id="rId8" w:history="1">
        <w:r w:rsidR="006E4C58" w:rsidRPr="00EA7A01">
          <w:rPr>
            <w:rStyle w:val="Hyperlink"/>
            <w:rFonts w:ascii="Times New Roman" w:hAnsi="Times New Roman"/>
            <w:b/>
            <w:sz w:val="24"/>
            <w:szCs w:val="24"/>
          </w:rPr>
          <w:t>https://apps.unizg.hr/wiki/puk/index.php/Povjerenstvo_za_upravljanje_kvalitetom</w:t>
        </w:r>
      </w:hyperlink>
    </w:p>
    <w:p w14:paraId="25D7639B" w14:textId="77777777" w:rsidR="006E4C58" w:rsidRDefault="006E4C58" w:rsidP="00A06B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635E57" w14:textId="3F271489" w:rsidR="00CD33B8" w:rsidRDefault="00CD33B8" w:rsidP="00A06B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AC5BB58" w14:textId="689C72D1" w:rsidR="00CD33B8" w:rsidRDefault="00CD33B8" w:rsidP="00A06B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Poveznica na web stranicu s podacima o Povjerenstvu za osiguravanje kvalitete na sastavnici</w:t>
      </w:r>
      <w:r w:rsidR="006E4C58">
        <w:rPr>
          <w:rFonts w:ascii="Times New Roman" w:hAnsi="Times New Roman"/>
          <w:b/>
          <w:sz w:val="24"/>
          <w:szCs w:val="24"/>
        </w:rPr>
        <w:t>:</w:t>
      </w:r>
      <w:r w:rsidRPr="00CD33B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4CC345CF" w14:textId="77777777" w:rsidR="006E4C58" w:rsidRDefault="00000000" w:rsidP="006E4C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hyperlink r:id="rId9" w:history="1">
        <w:r w:rsidR="006E4C58" w:rsidRPr="00EA7A01">
          <w:rPr>
            <w:rStyle w:val="Hyperlink"/>
            <w:rFonts w:ascii="Times New Roman" w:hAnsi="Times New Roman"/>
            <w:b/>
            <w:sz w:val="24"/>
            <w:szCs w:val="24"/>
          </w:rPr>
          <w:t>https://apps.unizg.hr/wiki/puk/index.php/Povjerenstvo_za_upravljanje_kvalitetom</w:t>
        </w:r>
      </w:hyperlink>
    </w:p>
    <w:p w14:paraId="07DE1C83" w14:textId="1606F1C7" w:rsidR="00CD33B8" w:rsidRDefault="00CD33B8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5A6274AE" w14:textId="0E232A01" w:rsidR="00CD33B8" w:rsidRDefault="00CD33B8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760F2653" w14:textId="77777777" w:rsidR="00CD33B8" w:rsidRDefault="00CD33B8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7D643A25" w14:textId="1EB10373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  <w:r w:rsidRPr="00733998">
        <w:rPr>
          <w:rFonts w:ascii="Times New Roman" w:hAnsi="Times New Roman"/>
          <w:b/>
          <w:sz w:val="24"/>
          <w:szCs w:val="24"/>
        </w:rPr>
        <w:t xml:space="preserve">Pregled </w:t>
      </w:r>
      <w:r>
        <w:rPr>
          <w:rFonts w:ascii="Times New Roman" w:hAnsi="Times New Roman"/>
          <w:b/>
          <w:sz w:val="24"/>
          <w:szCs w:val="24"/>
        </w:rPr>
        <w:t>planiranih</w:t>
      </w:r>
      <w:r w:rsidRPr="00733998">
        <w:rPr>
          <w:rFonts w:ascii="Times New Roman" w:hAnsi="Times New Roman"/>
          <w:b/>
          <w:sz w:val="24"/>
          <w:szCs w:val="24"/>
        </w:rPr>
        <w:t xml:space="preserve"> aktivnosti po područjima unutarnjeg osiguravanja kvalitete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 potrebi, dodajte redove)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E1FEA20" w14:textId="2965DA6B" w:rsidR="00BE0699" w:rsidRDefault="00BE0699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4378FA09" w14:textId="131D09D5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6"/>
        <w:gridCol w:w="2519"/>
        <w:gridCol w:w="5582"/>
        <w:gridCol w:w="1496"/>
        <w:gridCol w:w="2357"/>
      </w:tblGrid>
      <w:tr w:rsidR="00A06B06" w:rsidRPr="00733998" w14:paraId="66E878A4" w14:textId="77777777" w:rsidTr="00293745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091788D1" w14:textId="08302ACA" w:rsidR="00A06B06" w:rsidRPr="00733998" w:rsidRDefault="00A06B06" w:rsidP="00293745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Politika 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osiguravanja </w:t>
            </w:r>
            <w:r w:rsidRPr="00733998">
              <w:rPr>
                <w:rFonts w:ascii="Times New Roman" w:hAnsi="Times New Roman"/>
                <w:b/>
                <w:sz w:val="24"/>
                <w:szCs w:val="24"/>
              </w:rPr>
              <w:t>kvalitete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[ESG 1.1]</w:t>
            </w:r>
            <w:r w:rsidRPr="007339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06B06" w:rsidRPr="00733998" w14:paraId="30175F17" w14:textId="77777777" w:rsidTr="00257F3F">
        <w:trPr>
          <w:trHeight w:val="988"/>
          <w:tblHeader/>
        </w:trPr>
        <w:tc>
          <w:tcPr>
            <w:tcW w:w="1237" w:type="pct"/>
            <w:gridSpan w:val="2"/>
            <w:vAlign w:val="center"/>
          </w:tcPr>
          <w:p w14:paraId="7F6906B0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229" w:type="pct"/>
            <w:vAlign w:val="center"/>
          </w:tcPr>
          <w:p w14:paraId="7B328957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592" w:type="pct"/>
            <w:vAlign w:val="center"/>
          </w:tcPr>
          <w:p w14:paraId="5CCBD51A" w14:textId="77777777" w:rsidR="00A06B06" w:rsidRDefault="00A06B06" w:rsidP="0029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942" w:type="pct"/>
            <w:vAlign w:val="center"/>
          </w:tcPr>
          <w:p w14:paraId="12BB2216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257F3F" w:rsidRPr="00733998" w14:paraId="0138908E" w14:textId="77777777" w:rsidTr="00257F3F">
        <w:trPr>
          <w:cantSplit/>
          <w:trHeight w:val="515"/>
        </w:trPr>
        <w:tc>
          <w:tcPr>
            <w:tcW w:w="230" w:type="pct"/>
          </w:tcPr>
          <w:p w14:paraId="0BA7B892" w14:textId="01A346E1" w:rsidR="00257F3F" w:rsidRPr="00CD33B8" w:rsidRDefault="00257F3F" w:rsidP="00257F3F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007" w:type="pct"/>
          </w:tcPr>
          <w:p w14:paraId="3C6069E5" w14:textId="4137959F" w:rsidR="00257F3F" w:rsidRPr="00733998" w:rsidRDefault="00257F3F" w:rsidP="00257F3F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 Vijeća studija za </w:t>
            </w:r>
            <w:r w:rsidR="001D3A20">
              <w:rPr>
                <w:rFonts w:ascii="Times New Roman" w:hAnsi="Times New Roman"/>
                <w:sz w:val="24"/>
                <w:szCs w:val="24"/>
              </w:rPr>
              <w:t>prijediplomski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studij VI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 Vijeća studija za diplomski studij VI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</w:p>
        </w:tc>
        <w:tc>
          <w:tcPr>
            <w:tcW w:w="2229" w:type="pct"/>
          </w:tcPr>
          <w:p w14:paraId="59CB3A26" w14:textId="3181F578" w:rsidR="00257F3F" w:rsidRPr="00733998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 i redovite sjednice Vijeća na kojima se raspravljaju i prihvaćaju prijedlozi za unaprjeđenje kvalitete studijskih programa</w:t>
            </w:r>
          </w:p>
        </w:tc>
        <w:tc>
          <w:tcPr>
            <w:tcW w:w="592" w:type="pct"/>
          </w:tcPr>
          <w:p w14:paraId="6482BA57" w14:textId="72047F3D" w:rsidR="00257F3F" w:rsidRPr="00733998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42" w:type="pct"/>
          </w:tcPr>
          <w:p w14:paraId="06338316" w14:textId="4604C98A" w:rsidR="00257F3F" w:rsidRPr="00733998" w:rsidRDefault="00257F3F" w:rsidP="0029374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Predsjedavajući </w:t>
            </w:r>
            <w:r w:rsidR="001D3A20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ijeća, zapovjednik HVU, voditelji studija, članovi vijeća studija,pridruženi članovi</w:t>
            </w:r>
            <w:r w:rsidR="001D3A20">
              <w:rPr>
                <w:rFonts w:ascii="Times New Roman" w:hAnsi="Times New Roman"/>
                <w:sz w:val="24"/>
                <w:szCs w:val="24"/>
              </w:rPr>
              <w:t>.</w:t>
            </w:r>
            <w:r w:rsidR="0029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7F3F" w:rsidRPr="00733998" w14:paraId="11742CFE" w14:textId="77777777" w:rsidTr="00257F3F">
        <w:trPr>
          <w:cantSplit/>
          <w:trHeight w:val="500"/>
        </w:trPr>
        <w:tc>
          <w:tcPr>
            <w:tcW w:w="230" w:type="pct"/>
          </w:tcPr>
          <w:p w14:paraId="720E357B" w14:textId="7F9A96F9" w:rsidR="00257F3F" w:rsidRPr="00CD33B8" w:rsidRDefault="00257F3F" w:rsidP="00257F3F">
            <w:pPr>
              <w:pStyle w:val="ListParagraph"/>
              <w:keepNext/>
              <w:keepLines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pct"/>
          </w:tcPr>
          <w:p w14:paraId="26269BBC" w14:textId="0C83586D" w:rsidR="00257F3F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 i redovite sjednice zajedničkog Povjerenstva za upravljanje kvalitetom na sveučilišnim studijskim programima za potrebe Oružanih snaga RH (PUK)</w:t>
            </w:r>
          </w:p>
        </w:tc>
        <w:tc>
          <w:tcPr>
            <w:tcW w:w="2229" w:type="pct"/>
          </w:tcPr>
          <w:p w14:paraId="32313777" w14:textId="25E41861" w:rsidR="00257F3F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 i redovite sjednice Povjerenstva za upravljanje kvalitetom na sveučilišnim studijskim programima za potrebe Oružanih snaga RH (PUK); zaključci i preporuke PUK-a prosljeđuju se Vijećima studija na daljnje postupanje</w:t>
            </w:r>
          </w:p>
        </w:tc>
        <w:tc>
          <w:tcPr>
            <w:tcW w:w="592" w:type="pct"/>
          </w:tcPr>
          <w:p w14:paraId="2529A49A" w14:textId="31156A08" w:rsidR="00257F3F" w:rsidRPr="00733998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42" w:type="pct"/>
          </w:tcPr>
          <w:p w14:paraId="5D5E5C2A" w14:textId="69A3D679" w:rsidR="00257F3F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Voditelj Povjerenstva za upravljanje kvalitetom, članovi PUK-a, </w:t>
            </w:r>
            <w:r w:rsidR="001D3A20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oordinator za kvalitetu HVU-a</w:t>
            </w:r>
            <w:r w:rsidR="001D3A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9C6FA7" w14:textId="026C539F" w:rsidR="00257F3F" w:rsidRPr="00733998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F3F" w:rsidRPr="00733998" w14:paraId="50826281" w14:textId="77777777" w:rsidTr="00257F3F">
        <w:trPr>
          <w:cantSplit/>
          <w:trHeight w:val="500"/>
        </w:trPr>
        <w:tc>
          <w:tcPr>
            <w:tcW w:w="230" w:type="pct"/>
          </w:tcPr>
          <w:p w14:paraId="30EEBF27" w14:textId="3C03044E" w:rsidR="00257F3F" w:rsidRPr="00CD33B8" w:rsidRDefault="00257F3F" w:rsidP="00257F3F">
            <w:pPr>
              <w:pStyle w:val="ListParagraph"/>
              <w:keepNext/>
              <w:keepLines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pct"/>
          </w:tcPr>
          <w:p w14:paraId="5227FB75" w14:textId="7CD68807" w:rsidR="00257F3F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 Etičkog povjerenstva Vojnih studija Sveučilišta u Zagrebu</w:t>
            </w:r>
          </w:p>
        </w:tc>
        <w:tc>
          <w:tcPr>
            <w:tcW w:w="2229" w:type="pct"/>
          </w:tcPr>
          <w:p w14:paraId="62E68B7F" w14:textId="4D2D77F7" w:rsidR="00257F3F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Etičko povjerenstvo daje suglasnosti za istraživanja, brinući da se ne prihvate ona koja bi na bilo koji način narušavala etički kodeks </w:t>
            </w:r>
          </w:p>
        </w:tc>
        <w:tc>
          <w:tcPr>
            <w:tcW w:w="592" w:type="pct"/>
          </w:tcPr>
          <w:p w14:paraId="418278BA" w14:textId="00AD2423" w:rsidR="00257F3F" w:rsidRPr="00733998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42" w:type="pct"/>
          </w:tcPr>
          <w:p w14:paraId="455E5F7F" w14:textId="23C8E9BB" w:rsidR="00257F3F" w:rsidRPr="00733998" w:rsidRDefault="001D3A20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Čelnik </w:t>
            </w:r>
            <w:r w:rsidR="00257F3F">
              <w:rPr>
                <w:rFonts w:ascii="Times New Roman" w:hAnsi="Times New Roman"/>
                <w:sz w:val="24"/>
                <w:szCs w:val="24"/>
              </w:rPr>
              <w:t xml:space="preserve">Etičkog povjerenstva, članovi Etičkog povjerenstva </w:t>
            </w:r>
          </w:p>
        </w:tc>
      </w:tr>
      <w:tr w:rsidR="00257F3F" w:rsidRPr="00733998" w14:paraId="18386A79" w14:textId="77777777" w:rsidTr="00257F3F">
        <w:trPr>
          <w:cantSplit/>
          <w:trHeight w:val="500"/>
        </w:trPr>
        <w:tc>
          <w:tcPr>
            <w:tcW w:w="230" w:type="pct"/>
          </w:tcPr>
          <w:p w14:paraId="3054B67C" w14:textId="77777777" w:rsidR="00257F3F" w:rsidRPr="00CD33B8" w:rsidRDefault="00257F3F" w:rsidP="00257F3F">
            <w:pPr>
              <w:pStyle w:val="ListParagraph"/>
              <w:keepNext/>
              <w:keepLines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pct"/>
          </w:tcPr>
          <w:p w14:paraId="3CE96E51" w14:textId="5C59CF85" w:rsidR="00257F3F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 Vijeća studija za </w:t>
            </w:r>
            <w:r w:rsidR="001D3A20">
              <w:rPr>
                <w:rFonts w:ascii="Times New Roman" w:hAnsi="Times New Roman"/>
                <w:sz w:val="24"/>
                <w:szCs w:val="24"/>
              </w:rPr>
              <w:t>prijediplomski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studij VI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 Vijeća studija za diplomski studij VI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</w:p>
        </w:tc>
        <w:tc>
          <w:tcPr>
            <w:tcW w:w="2229" w:type="pct"/>
          </w:tcPr>
          <w:p w14:paraId="6239E6E6" w14:textId="6F6644E7" w:rsidR="00257F3F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 i redovite sjednice Vijeća na kojima se raspravljaju i prihvaćaju prijedlozi za unaprjeđenje kvalitete studijskih programa</w:t>
            </w:r>
          </w:p>
        </w:tc>
        <w:tc>
          <w:tcPr>
            <w:tcW w:w="592" w:type="pct"/>
          </w:tcPr>
          <w:p w14:paraId="625BFEB6" w14:textId="59688D3A" w:rsidR="00257F3F" w:rsidRPr="00733998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42" w:type="pct"/>
          </w:tcPr>
          <w:p w14:paraId="7E47814D" w14:textId="0AB38DF9" w:rsidR="00257F3F" w:rsidRPr="00733998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Predsjedavajući Vijeća, zapovjednik HVU, voditelji studija, članovi vijeća studija, koordinator za kvalitetu HVU-a, te pridruženi članovi</w:t>
            </w:r>
          </w:p>
        </w:tc>
      </w:tr>
      <w:tr w:rsidR="00257F3F" w:rsidRPr="00733998" w14:paraId="2D627F0C" w14:textId="77777777" w:rsidTr="00257F3F">
        <w:trPr>
          <w:cantSplit/>
          <w:trHeight w:val="500"/>
        </w:trPr>
        <w:tc>
          <w:tcPr>
            <w:tcW w:w="230" w:type="pct"/>
          </w:tcPr>
          <w:p w14:paraId="18D3AC54" w14:textId="77777777" w:rsidR="00257F3F" w:rsidRPr="00CD33B8" w:rsidRDefault="00257F3F" w:rsidP="00257F3F">
            <w:pPr>
              <w:pStyle w:val="ListParagraph"/>
              <w:keepNext/>
              <w:keepLines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pct"/>
          </w:tcPr>
          <w:p w14:paraId="0B86D129" w14:textId="76DF0181" w:rsidR="00257F3F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Fond za unapređenje kvalitete nastave</w:t>
            </w:r>
          </w:p>
        </w:tc>
        <w:tc>
          <w:tcPr>
            <w:tcW w:w="2229" w:type="pct"/>
          </w:tcPr>
          <w:p w14:paraId="4E12BFAD" w14:textId="6449B8F5" w:rsidR="00257F3F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Fond upravlja sredstvima koja su predviđena za rad referade za preddiplomski i diplomski studij; sredstva se odobravaju za rad referade i unapređenje nastave (npr. sredstva i pokusi potrebni za izradu završnog i diplomskog rada, nabava potrošnog materijala za referadu)</w:t>
            </w:r>
          </w:p>
        </w:tc>
        <w:tc>
          <w:tcPr>
            <w:tcW w:w="592" w:type="pct"/>
          </w:tcPr>
          <w:p w14:paraId="40502903" w14:textId="2D3E1579" w:rsidR="00257F3F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42" w:type="pct"/>
          </w:tcPr>
          <w:p w14:paraId="5E4237C6" w14:textId="4D27D708" w:rsidR="00257F3F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Članovi Fonda za unapređenje kvalitete nastave</w:t>
            </w:r>
          </w:p>
        </w:tc>
      </w:tr>
    </w:tbl>
    <w:p w14:paraId="3509C0C3" w14:textId="5B28BECD" w:rsidR="00BE0699" w:rsidRDefault="00BE0699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452CB708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6"/>
        <w:gridCol w:w="2639"/>
        <w:gridCol w:w="5701"/>
        <w:gridCol w:w="1136"/>
        <w:gridCol w:w="2478"/>
      </w:tblGrid>
      <w:tr w:rsidR="00A06B06" w:rsidRPr="00733998" w14:paraId="4CD42DCB" w14:textId="77777777" w:rsidTr="00293745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5234C0C5" w14:textId="00C257FA" w:rsidR="00A06B06" w:rsidRPr="00733998" w:rsidRDefault="00BE0699" w:rsidP="00293745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Izrada i odobravanje studijskih programa </w:t>
            </w:r>
            <w:r w:rsidR="00A06B06">
              <w:rPr>
                <w:rFonts w:ascii="Times New Roman" w:hAnsi="Times New Roman"/>
                <w:b/>
                <w:sz w:val="24"/>
                <w:szCs w:val="24"/>
              </w:rPr>
              <w:t>[ESG 1.2]</w:t>
            </w:r>
          </w:p>
        </w:tc>
      </w:tr>
      <w:tr w:rsidR="00A06B06" w:rsidRPr="00733998" w14:paraId="55A4EE7D" w14:textId="77777777" w:rsidTr="006E4C58">
        <w:trPr>
          <w:trHeight w:val="988"/>
          <w:tblHeader/>
        </w:trPr>
        <w:tc>
          <w:tcPr>
            <w:tcW w:w="1283" w:type="pct"/>
            <w:gridSpan w:val="2"/>
            <w:vAlign w:val="center"/>
          </w:tcPr>
          <w:p w14:paraId="02ED91A0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275" w:type="pct"/>
            <w:vAlign w:val="center"/>
          </w:tcPr>
          <w:p w14:paraId="6EF86889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453" w:type="pct"/>
            <w:vAlign w:val="center"/>
          </w:tcPr>
          <w:p w14:paraId="4ACF3F91" w14:textId="77777777" w:rsidR="00A06B06" w:rsidRDefault="00A06B06" w:rsidP="0029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989" w:type="pct"/>
            <w:vAlign w:val="center"/>
          </w:tcPr>
          <w:p w14:paraId="0BC66888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6E4C58" w:rsidRPr="00733998" w14:paraId="51E05E5B" w14:textId="77777777" w:rsidTr="006E4C58">
        <w:trPr>
          <w:cantSplit/>
          <w:trHeight w:val="515"/>
        </w:trPr>
        <w:tc>
          <w:tcPr>
            <w:tcW w:w="230" w:type="pct"/>
          </w:tcPr>
          <w:p w14:paraId="335E1D62" w14:textId="01024902" w:rsidR="006E4C58" w:rsidRPr="00CD33B8" w:rsidRDefault="006E4C58" w:rsidP="006E4C58">
            <w:pPr>
              <w:pStyle w:val="ListParagraph"/>
              <w:keepNext/>
              <w:keepLines/>
              <w:numPr>
                <w:ilvl w:val="1"/>
                <w:numId w:val="15"/>
              </w:numPr>
              <w:tabs>
                <w:tab w:val="center" w:pos="14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pct"/>
          </w:tcPr>
          <w:p w14:paraId="3C9A08A0" w14:textId="6CD0FCD2" w:rsidR="006E4C58" w:rsidRPr="003E1305" w:rsidRDefault="006E4C58" w:rsidP="006E4C5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FC">
              <w:rPr>
                <w:rFonts w:ascii="Times New Roman" w:hAnsi="Times New Roman"/>
                <w:sz w:val="24"/>
                <w:szCs w:val="24"/>
              </w:rPr>
              <w:t xml:space="preserve">Vrednovanje </w:t>
            </w:r>
            <w:r w:rsidR="00257F3F" w:rsidRPr="00262EFC">
              <w:rPr>
                <w:rFonts w:ascii="Times New Roman" w:hAnsi="Times New Roman"/>
                <w:sz w:val="24"/>
                <w:szCs w:val="24"/>
              </w:rPr>
              <w:t>prijediplomskog</w:t>
            </w:r>
            <w:r w:rsidRPr="00262EFC">
              <w:rPr>
                <w:rFonts w:ascii="Times New Roman" w:hAnsi="Times New Roman"/>
                <w:sz w:val="24"/>
                <w:szCs w:val="24"/>
              </w:rPr>
              <w:t xml:space="preserve"> i diplomskog studija VI i </w:t>
            </w:r>
            <w:proofErr w:type="spellStart"/>
            <w:r w:rsidRPr="00262EFC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 w:rsidRPr="00262EFC">
              <w:rPr>
                <w:rFonts w:ascii="Times New Roman" w:hAnsi="Times New Roman"/>
                <w:sz w:val="24"/>
                <w:szCs w:val="24"/>
              </w:rPr>
              <w:t xml:space="preserve"> od strane studenata-kadeta</w:t>
            </w:r>
          </w:p>
        </w:tc>
        <w:tc>
          <w:tcPr>
            <w:tcW w:w="2275" w:type="pct"/>
          </w:tcPr>
          <w:p w14:paraId="7C49BBA9" w14:textId="6A268615" w:rsidR="006E4C58" w:rsidRPr="003E1305" w:rsidRDefault="006E4C58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 xml:space="preserve">Anketa o vrednovanju kvalitete oba studija, preddiplomskog i diplomskog studija VI i </w:t>
            </w:r>
            <w:proofErr w:type="spellStart"/>
            <w:r w:rsidRPr="003E1305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 w:rsidRPr="003E1305">
              <w:rPr>
                <w:rFonts w:ascii="Times New Roman" w:hAnsi="Times New Roman"/>
                <w:sz w:val="24"/>
                <w:szCs w:val="24"/>
              </w:rPr>
              <w:t>, od strane kadeta koji su završili preddiplomski odnosno diplomski studij.</w:t>
            </w:r>
          </w:p>
        </w:tc>
        <w:tc>
          <w:tcPr>
            <w:tcW w:w="453" w:type="pct"/>
          </w:tcPr>
          <w:p w14:paraId="33B144EC" w14:textId="22C31EF5" w:rsidR="006E4C58" w:rsidRPr="003E1305" w:rsidRDefault="006E4C58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Po završetku studija (srpanj –listopad) 202</w:t>
            </w:r>
            <w:r w:rsidR="00257F3F">
              <w:rPr>
                <w:rFonts w:ascii="Times New Roman" w:hAnsi="Times New Roman"/>
                <w:sz w:val="24"/>
                <w:szCs w:val="24"/>
              </w:rPr>
              <w:t>4</w:t>
            </w:r>
            <w:r w:rsidRPr="003E13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pct"/>
          </w:tcPr>
          <w:p w14:paraId="3C061185" w14:textId="77777777" w:rsidR="00262EFC" w:rsidRDefault="006E4C58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 xml:space="preserve">Referada, </w:t>
            </w:r>
          </w:p>
          <w:p w14:paraId="32ADD565" w14:textId="21079C5B" w:rsidR="006E4C58" w:rsidRPr="003E1305" w:rsidRDefault="006E4C58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Povjerenstvo za upravljanje kvalitetom</w:t>
            </w:r>
          </w:p>
        </w:tc>
      </w:tr>
      <w:tr w:rsidR="006E4C58" w:rsidRPr="00733998" w14:paraId="268D561E" w14:textId="77777777" w:rsidTr="006E4C58">
        <w:trPr>
          <w:cantSplit/>
          <w:trHeight w:val="500"/>
        </w:trPr>
        <w:tc>
          <w:tcPr>
            <w:tcW w:w="230" w:type="pct"/>
          </w:tcPr>
          <w:p w14:paraId="27909AA8" w14:textId="5491CC58" w:rsidR="006E4C58" w:rsidRPr="00CD33B8" w:rsidRDefault="006E4C58" w:rsidP="006E4C5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053" w:type="pct"/>
          </w:tcPr>
          <w:p w14:paraId="7189F173" w14:textId="243D1433" w:rsidR="006E4C58" w:rsidRPr="003E1305" w:rsidRDefault="006E4C58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Vrednovanje nastavnika pr</w:t>
            </w:r>
            <w:r w:rsidR="00257F3F">
              <w:rPr>
                <w:rFonts w:ascii="Times New Roman" w:hAnsi="Times New Roman"/>
                <w:sz w:val="24"/>
                <w:szCs w:val="24"/>
              </w:rPr>
              <w:t>ije</w:t>
            </w:r>
            <w:r w:rsidRPr="003E1305">
              <w:rPr>
                <w:rFonts w:ascii="Times New Roman" w:hAnsi="Times New Roman"/>
                <w:sz w:val="24"/>
                <w:szCs w:val="24"/>
              </w:rPr>
              <w:t xml:space="preserve">diplomskog i diplomskog studija VI i </w:t>
            </w:r>
            <w:proofErr w:type="spellStart"/>
            <w:r w:rsidRPr="003E1305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</w:p>
        </w:tc>
        <w:tc>
          <w:tcPr>
            <w:tcW w:w="2275" w:type="pct"/>
          </w:tcPr>
          <w:p w14:paraId="5400C17C" w14:textId="6268A1DB" w:rsidR="006E4C58" w:rsidRPr="003E1305" w:rsidRDefault="006E4C58" w:rsidP="008A073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 xml:space="preserve">Sveučilišna anketa za procjenu nastavnika u ak. </w:t>
            </w:r>
            <w:r w:rsidR="008A0735">
              <w:rPr>
                <w:rFonts w:ascii="Times New Roman" w:hAnsi="Times New Roman"/>
                <w:sz w:val="24"/>
                <w:szCs w:val="24"/>
              </w:rPr>
              <w:t>g</w:t>
            </w:r>
            <w:r w:rsidRPr="003E1305">
              <w:rPr>
                <w:rFonts w:ascii="Times New Roman" w:hAnsi="Times New Roman"/>
                <w:sz w:val="24"/>
                <w:szCs w:val="24"/>
              </w:rPr>
              <w:t>odini 202</w:t>
            </w:r>
            <w:r w:rsidR="00257F3F">
              <w:rPr>
                <w:rFonts w:ascii="Times New Roman" w:hAnsi="Times New Roman"/>
                <w:sz w:val="24"/>
                <w:szCs w:val="24"/>
              </w:rPr>
              <w:t>2</w:t>
            </w:r>
            <w:r w:rsidRPr="003E1305">
              <w:rPr>
                <w:rFonts w:ascii="Times New Roman" w:hAnsi="Times New Roman"/>
                <w:sz w:val="24"/>
                <w:szCs w:val="24"/>
              </w:rPr>
              <w:t>./202</w:t>
            </w:r>
            <w:r w:rsidR="00257F3F">
              <w:rPr>
                <w:rFonts w:ascii="Times New Roman" w:hAnsi="Times New Roman"/>
                <w:sz w:val="24"/>
                <w:szCs w:val="24"/>
              </w:rPr>
              <w:t>3</w:t>
            </w:r>
            <w:r w:rsidRPr="003E1305">
              <w:rPr>
                <w:rFonts w:ascii="Times New Roman" w:hAnsi="Times New Roman"/>
                <w:sz w:val="24"/>
                <w:szCs w:val="24"/>
              </w:rPr>
              <w:t>. (zimski i ljetni semestar) (u skladu s cikličkim planom koji izrađuje Sveučilište u Zagrebu),</w:t>
            </w:r>
          </w:p>
        </w:tc>
        <w:tc>
          <w:tcPr>
            <w:tcW w:w="453" w:type="pct"/>
          </w:tcPr>
          <w:p w14:paraId="3C0BA3DD" w14:textId="7AF5C256" w:rsidR="006E4C58" w:rsidRPr="003E1305" w:rsidRDefault="00262EFC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Po završetku studija (srpanj –listopad)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E13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pct"/>
          </w:tcPr>
          <w:p w14:paraId="1EA56993" w14:textId="77777777" w:rsidR="00262EFC" w:rsidRDefault="006E4C58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 xml:space="preserve">Referada , </w:t>
            </w:r>
          </w:p>
          <w:p w14:paraId="259A2BC1" w14:textId="4FDAF993" w:rsidR="006E4C58" w:rsidRPr="003E1305" w:rsidRDefault="006E4C58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Povjerenstvo za upravljanje kvalitetom</w:t>
            </w:r>
          </w:p>
        </w:tc>
      </w:tr>
      <w:tr w:rsidR="00821F4E" w:rsidRPr="00733998" w14:paraId="568861E8" w14:textId="77777777" w:rsidTr="006E4C58">
        <w:trPr>
          <w:cantSplit/>
          <w:trHeight w:val="500"/>
        </w:trPr>
        <w:tc>
          <w:tcPr>
            <w:tcW w:w="230" w:type="pct"/>
          </w:tcPr>
          <w:p w14:paraId="45FB805C" w14:textId="01D01CEA" w:rsidR="00821F4E" w:rsidRDefault="00821F4E" w:rsidP="006E4C5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053" w:type="pct"/>
          </w:tcPr>
          <w:p w14:paraId="5C781386" w14:textId="2223308A" w:rsidR="00821F4E" w:rsidRPr="003E1305" w:rsidRDefault="00821F4E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9">
              <w:rPr>
                <w:rFonts w:ascii="Times New Roman" w:hAnsi="Times New Roman"/>
                <w:sz w:val="24"/>
                <w:szCs w:val="24"/>
              </w:rPr>
              <w:t>Provesti reviziju postojećih studijskih programa s ishodima učenja povezanih s odgovarajućom razinom Hrvatskoga kvalifikacijskog okvira na sveučilišnim studijskim progr</w:t>
            </w:r>
            <w:r>
              <w:rPr>
                <w:rFonts w:ascii="Times New Roman" w:hAnsi="Times New Roman"/>
                <w:sz w:val="24"/>
                <w:szCs w:val="24"/>
              </w:rPr>
              <w:t>amima za potrebe OSRH-a, uzimajući</w:t>
            </w:r>
            <w:r>
              <w:t xml:space="preserve"> </w:t>
            </w:r>
            <w:r w:rsidRPr="00121E19">
              <w:rPr>
                <w:rFonts w:ascii="Times New Roman" w:hAnsi="Times New Roman"/>
                <w:sz w:val="24"/>
                <w:szCs w:val="24"/>
              </w:rPr>
              <w:t>u obzir i relevantne povratne informacije od poslodavaca, studenata, nastavnika i završenih studenata</w:t>
            </w:r>
          </w:p>
        </w:tc>
        <w:tc>
          <w:tcPr>
            <w:tcW w:w="2275" w:type="pct"/>
          </w:tcPr>
          <w:p w14:paraId="0591EE2D" w14:textId="3B09ED55" w:rsidR="00821F4E" w:rsidRPr="003E1305" w:rsidRDefault="00821F4E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9">
              <w:rPr>
                <w:rFonts w:ascii="Times New Roman" w:hAnsi="Times New Roman"/>
                <w:sz w:val="24"/>
                <w:szCs w:val="24"/>
              </w:rPr>
              <w:t xml:space="preserve">Rad i redovite sjednice </w:t>
            </w:r>
            <w:proofErr w:type="spellStart"/>
            <w:r w:rsidRPr="00121E19">
              <w:rPr>
                <w:rFonts w:ascii="Times New Roman" w:hAnsi="Times New Roman"/>
                <w:sz w:val="24"/>
                <w:szCs w:val="24"/>
              </w:rPr>
              <w:t>Vijeća</w:t>
            </w:r>
            <w:proofErr w:type="spellEnd"/>
            <w:r w:rsidRPr="00121E19">
              <w:rPr>
                <w:rFonts w:ascii="Times New Roman" w:hAnsi="Times New Roman"/>
                <w:sz w:val="24"/>
                <w:szCs w:val="24"/>
              </w:rPr>
              <w:t xml:space="preserve"> na kojima se raspravljaju i </w:t>
            </w:r>
            <w:proofErr w:type="spellStart"/>
            <w:r w:rsidRPr="00121E19">
              <w:rPr>
                <w:rFonts w:ascii="Times New Roman" w:hAnsi="Times New Roman"/>
                <w:sz w:val="24"/>
                <w:szCs w:val="24"/>
              </w:rPr>
              <w:t>prihvaćaju</w:t>
            </w:r>
            <w:proofErr w:type="spellEnd"/>
            <w:r w:rsidRPr="00121E19">
              <w:rPr>
                <w:rFonts w:ascii="Times New Roman" w:hAnsi="Times New Roman"/>
                <w:sz w:val="24"/>
                <w:szCs w:val="24"/>
              </w:rPr>
              <w:t xml:space="preserve"> prijedlozi za unaprjeđenje kvalitete preddiplomskih studijskih programa. </w:t>
            </w:r>
            <w:r>
              <w:rPr>
                <w:rFonts w:ascii="Times New Roman" w:hAnsi="Times New Roman"/>
                <w:sz w:val="24"/>
                <w:szCs w:val="24"/>
              </w:rPr>
              <w:t>Rad kroz P</w:t>
            </w:r>
            <w:r w:rsidRPr="00121E19">
              <w:rPr>
                <w:rFonts w:ascii="Times New Roman" w:hAnsi="Times New Roman"/>
                <w:sz w:val="24"/>
                <w:szCs w:val="24"/>
              </w:rPr>
              <w:t xml:space="preserve">ovjerenstva za izmjene i dopune diplomskog sveučilišnog studijskog programa VI i </w:t>
            </w:r>
            <w:proofErr w:type="spellStart"/>
            <w:r w:rsidRPr="00121E19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 </w:t>
            </w:r>
            <w:r w:rsidRPr="00121E19">
              <w:rPr>
                <w:rFonts w:ascii="Times New Roman" w:hAnsi="Times New Roman"/>
                <w:sz w:val="24"/>
                <w:szCs w:val="24"/>
              </w:rPr>
              <w:t>Povjerenstvo za upravljanje kvalitetom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Očekivani rezultat: Revidirani studijski program. </w:t>
            </w:r>
          </w:p>
        </w:tc>
        <w:tc>
          <w:tcPr>
            <w:tcW w:w="453" w:type="pct"/>
          </w:tcPr>
          <w:p w14:paraId="4A6AD671" w14:textId="06E2AF7F" w:rsidR="00821F4E" w:rsidRPr="003E1305" w:rsidRDefault="00821F4E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2024. godine</w:t>
            </w:r>
          </w:p>
        </w:tc>
        <w:tc>
          <w:tcPr>
            <w:tcW w:w="989" w:type="pct"/>
          </w:tcPr>
          <w:p w14:paraId="7FB17953" w14:textId="417357E7" w:rsidR="00821F4E" w:rsidRPr="003E1305" w:rsidRDefault="00821F4E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9">
              <w:rPr>
                <w:rFonts w:ascii="Times New Roman" w:hAnsi="Times New Roman"/>
                <w:sz w:val="24"/>
                <w:szCs w:val="24"/>
              </w:rPr>
              <w:t xml:space="preserve">Povjerenstva za izmjene i dopune diplomskog sveučilišnog studijskog programa VI i </w:t>
            </w:r>
            <w:proofErr w:type="spellStart"/>
            <w:r w:rsidRPr="00121E19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 w:rsidRPr="00121E19">
              <w:rPr>
                <w:rFonts w:ascii="Times New Roman" w:hAnsi="Times New Roman"/>
                <w:sz w:val="24"/>
                <w:szCs w:val="24"/>
              </w:rPr>
              <w:t xml:space="preserve"> Referada HVU,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E19">
              <w:rPr>
                <w:rFonts w:ascii="Times New Roman" w:hAnsi="Times New Roman"/>
                <w:sz w:val="24"/>
                <w:szCs w:val="24"/>
              </w:rPr>
              <w:t>Povjerenstvo za upravljanje kvalitetom</w:t>
            </w:r>
          </w:p>
        </w:tc>
      </w:tr>
      <w:tr w:rsidR="00821F4E" w:rsidRPr="00733998" w14:paraId="4D0AC6EA" w14:textId="77777777" w:rsidTr="006E4C58">
        <w:trPr>
          <w:cantSplit/>
          <w:trHeight w:val="500"/>
        </w:trPr>
        <w:tc>
          <w:tcPr>
            <w:tcW w:w="230" w:type="pct"/>
          </w:tcPr>
          <w:p w14:paraId="487199EF" w14:textId="27F1EBC4" w:rsidR="00821F4E" w:rsidRDefault="00821F4E" w:rsidP="006E4C5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053" w:type="pct"/>
          </w:tcPr>
          <w:p w14:paraId="492B4090" w14:textId="01001EAD" w:rsidR="00821F4E" w:rsidRPr="003E1305" w:rsidRDefault="00821F4E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121E19">
              <w:rPr>
                <w:rFonts w:ascii="Times New Roman" w:hAnsi="Times New Roman"/>
                <w:sz w:val="24"/>
                <w:szCs w:val="24"/>
              </w:rPr>
              <w:t>skla</w:t>
            </w:r>
            <w:r>
              <w:rPr>
                <w:rFonts w:ascii="Times New Roman" w:hAnsi="Times New Roman"/>
                <w:sz w:val="24"/>
                <w:szCs w:val="24"/>
              </w:rPr>
              <w:t>diti</w:t>
            </w:r>
            <w:r w:rsidRPr="00121E19">
              <w:rPr>
                <w:rFonts w:ascii="Times New Roman" w:hAnsi="Times New Roman"/>
                <w:sz w:val="24"/>
                <w:szCs w:val="24"/>
              </w:rPr>
              <w:t xml:space="preserve"> nastavno opterećenje studenata s dodijeljenim ECTS bodovima</w:t>
            </w:r>
          </w:p>
        </w:tc>
        <w:tc>
          <w:tcPr>
            <w:tcW w:w="2275" w:type="pct"/>
          </w:tcPr>
          <w:p w14:paraId="1B58ACE1" w14:textId="7CA57995" w:rsidR="00821F4E" w:rsidRPr="003E1305" w:rsidRDefault="00821F4E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37E">
              <w:rPr>
                <w:rFonts w:ascii="Times New Roman" w:hAnsi="Times New Roman"/>
                <w:sz w:val="24"/>
                <w:szCs w:val="24"/>
              </w:rPr>
              <w:t xml:space="preserve">Rad i redovite sjednice </w:t>
            </w:r>
            <w:proofErr w:type="spellStart"/>
            <w:r w:rsidRPr="0043337E">
              <w:rPr>
                <w:rFonts w:ascii="Times New Roman" w:hAnsi="Times New Roman"/>
                <w:sz w:val="24"/>
                <w:szCs w:val="24"/>
              </w:rPr>
              <w:t>Vijeća</w:t>
            </w:r>
            <w:proofErr w:type="spellEnd"/>
            <w:r w:rsidRPr="0043337E">
              <w:rPr>
                <w:rFonts w:ascii="Times New Roman" w:hAnsi="Times New Roman"/>
                <w:sz w:val="24"/>
                <w:szCs w:val="24"/>
              </w:rPr>
              <w:t xml:space="preserve"> na kojima se raspravljaju i </w:t>
            </w:r>
            <w:proofErr w:type="spellStart"/>
            <w:r w:rsidRPr="0043337E">
              <w:rPr>
                <w:rFonts w:ascii="Times New Roman" w:hAnsi="Times New Roman"/>
                <w:sz w:val="24"/>
                <w:szCs w:val="24"/>
              </w:rPr>
              <w:t>prihvaćaju</w:t>
            </w:r>
            <w:proofErr w:type="spellEnd"/>
            <w:r w:rsidRPr="0043337E">
              <w:rPr>
                <w:rFonts w:ascii="Times New Roman" w:hAnsi="Times New Roman"/>
                <w:sz w:val="24"/>
                <w:szCs w:val="24"/>
              </w:rPr>
              <w:t xml:space="preserve"> prijedlozi za unaprjeđenje kvalitete preddiplomskih studijskih programa. Rad kroz Povjerenstva za izmjene i dopune diplomskog sveučilišnog studijskog programa VI i </w:t>
            </w:r>
            <w:proofErr w:type="spellStart"/>
            <w:r w:rsidRPr="0043337E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 w:rsidRPr="0043337E">
              <w:rPr>
                <w:rFonts w:ascii="Times New Roman" w:hAnsi="Times New Roman"/>
                <w:sz w:val="24"/>
                <w:szCs w:val="24"/>
              </w:rPr>
              <w:t xml:space="preserve"> i  Povjerenstvo za upravljanje kvalitetom. Očekivani rezultat: Revidirani studijski program.</w:t>
            </w:r>
          </w:p>
        </w:tc>
        <w:tc>
          <w:tcPr>
            <w:tcW w:w="453" w:type="pct"/>
          </w:tcPr>
          <w:p w14:paraId="33ED020A" w14:textId="733645CF" w:rsidR="00821F4E" w:rsidRPr="003E1305" w:rsidRDefault="00821F4E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37E">
              <w:rPr>
                <w:rFonts w:ascii="Times New Roman" w:hAnsi="Times New Roman"/>
                <w:sz w:val="24"/>
                <w:szCs w:val="24"/>
              </w:rPr>
              <w:t>tijekom 2024. godine</w:t>
            </w:r>
          </w:p>
        </w:tc>
        <w:tc>
          <w:tcPr>
            <w:tcW w:w="989" w:type="pct"/>
          </w:tcPr>
          <w:p w14:paraId="26740C5B" w14:textId="0421052C" w:rsidR="00821F4E" w:rsidRPr="003E1305" w:rsidRDefault="00821F4E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37E">
              <w:rPr>
                <w:rFonts w:ascii="Times New Roman" w:hAnsi="Times New Roman"/>
                <w:sz w:val="24"/>
                <w:szCs w:val="24"/>
              </w:rPr>
              <w:t xml:space="preserve">Povjerenstva za izmjene i dopune diplomskog sveučilišnog studijskog programa VI i </w:t>
            </w:r>
            <w:proofErr w:type="spellStart"/>
            <w:r w:rsidRPr="0043337E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 w:rsidRPr="0043337E">
              <w:rPr>
                <w:rFonts w:ascii="Times New Roman" w:hAnsi="Times New Roman"/>
                <w:sz w:val="24"/>
                <w:szCs w:val="24"/>
              </w:rPr>
              <w:t xml:space="preserve"> Referada HVU,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37E">
              <w:rPr>
                <w:rFonts w:ascii="Times New Roman" w:hAnsi="Times New Roman"/>
                <w:sz w:val="24"/>
                <w:szCs w:val="24"/>
              </w:rPr>
              <w:t>Povjerenstvo za upravljanje kvalitetom</w:t>
            </w:r>
          </w:p>
        </w:tc>
      </w:tr>
      <w:tr w:rsidR="00821F4E" w:rsidRPr="00733998" w14:paraId="025F857F" w14:textId="77777777" w:rsidTr="006E4C58">
        <w:trPr>
          <w:cantSplit/>
          <w:trHeight w:val="500"/>
        </w:trPr>
        <w:tc>
          <w:tcPr>
            <w:tcW w:w="230" w:type="pct"/>
          </w:tcPr>
          <w:p w14:paraId="172D8FEC" w14:textId="73A95C1C" w:rsidR="00821F4E" w:rsidRPr="00CD33B8" w:rsidRDefault="00821F4E" w:rsidP="006E4C5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053" w:type="pct"/>
          </w:tcPr>
          <w:p w14:paraId="49F70E1A" w14:textId="433F831A" w:rsidR="00821F4E" w:rsidRDefault="00821F4E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9">
              <w:rPr>
                <w:rFonts w:ascii="Times New Roman" w:hAnsi="Times New Roman"/>
                <w:sz w:val="24"/>
                <w:szCs w:val="24"/>
              </w:rPr>
              <w:t>Provesti reviziju postojećih studijskih programa s ishodima učenja povezanih s odgovarajućom razinom Hrvatskoga kvalifikacijskog okvira na sveučilišnim studijskim progr</w:t>
            </w:r>
            <w:r>
              <w:rPr>
                <w:rFonts w:ascii="Times New Roman" w:hAnsi="Times New Roman"/>
                <w:sz w:val="24"/>
                <w:szCs w:val="24"/>
              </w:rPr>
              <w:t>amima za potrebe OSRH-a, uzimajući</w:t>
            </w:r>
            <w:r>
              <w:t xml:space="preserve"> </w:t>
            </w:r>
            <w:r w:rsidRPr="00121E19">
              <w:rPr>
                <w:rFonts w:ascii="Times New Roman" w:hAnsi="Times New Roman"/>
                <w:sz w:val="24"/>
                <w:szCs w:val="24"/>
              </w:rPr>
              <w:t>u obzir i relevantne povratne informacije od poslodavaca, studenata, nastavnika i završenih studenata</w:t>
            </w:r>
          </w:p>
        </w:tc>
        <w:tc>
          <w:tcPr>
            <w:tcW w:w="2275" w:type="pct"/>
          </w:tcPr>
          <w:p w14:paraId="0021CCF2" w14:textId="2BC00DEC" w:rsidR="00821F4E" w:rsidRDefault="00821F4E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9">
              <w:rPr>
                <w:rFonts w:ascii="Times New Roman" w:hAnsi="Times New Roman"/>
                <w:sz w:val="24"/>
                <w:szCs w:val="24"/>
              </w:rPr>
              <w:t>Rad i redovite sjednice Vijeća na kojima se raspravljaju i prihvaćaju prijedlozi za unaprjeđenje kvalitete pr</w:t>
            </w:r>
            <w:r>
              <w:rPr>
                <w:rFonts w:ascii="Times New Roman" w:hAnsi="Times New Roman"/>
                <w:sz w:val="24"/>
                <w:szCs w:val="24"/>
              </w:rPr>
              <w:t>ije</w:t>
            </w:r>
            <w:r w:rsidRPr="00121E19">
              <w:rPr>
                <w:rFonts w:ascii="Times New Roman" w:hAnsi="Times New Roman"/>
                <w:sz w:val="24"/>
                <w:szCs w:val="24"/>
              </w:rPr>
              <w:t xml:space="preserve">diplomskih studijskih programa. </w:t>
            </w:r>
          </w:p>
          <w:p w14:paraId="25E4CC38" w14:textId="5CA9FB7D" w:rsidR="00821F4E" w:rsidRDefault="00821F4E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 kroz P</w:t>
            </w:r>
            <w:r w:rsidRPr="00121E19">
              <w:rPr>
                <w:rFonts w:ascii="Times New Roman" w:hAnsi="Times New Roman"/>
                <w:sz w:val="24"/>
                <w:szCs w:val="24"/>
              </w:rPr>
              <w:t xml:space="preserve">ovjerenstva za izmjene i dopune diplomskog sveučilišnog studijskog programa VI i </w:t>
            </w:r>
            <w:proofErr w:type="spellStart"/>
            <w:r w:rsidRPr="00121E19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 </w:t>
            </w:r>
            <w:r w:rsidRPr="00121E19">
              <w:rPr>
                <w:rFonts w:ascii="Times New Roman" w:hAnsi="Times New Roman"/>
                <w:sz w:val="24"/>
                <w:szCs w:val="24"/>
              </w:rPr>
              <w:t>Povjerenstvo za upravljanje kvalitetom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Očekivani rezultat: Revidirani studijski program. </w:t>
            </w:r>
          </w:p>
        </w:tc>
        <w:tc>
          <w:tcPr>
            <w:tcW w:w="453" w:type="pct"/>
          </w:tcPr>
          <w:p w14:paraId="557B52D7" w14:textId="683A7322" w:rsidR="00821F4E" w:rsidRPr="00733998" w:rsidRDefault="00821F4E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202</w:t>
            </w:r>
            <w:r w:rsidR="008A073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godine</w:t>
            </w:r>
          </w:p>
        </w:tc>
        <w:tc>
          <w:tcPr>
            <w:tcW w:w="989" w:type="pct"/>
          </w:tcPr>
          <w:p w14:paraId="55E8E3B7" w14:textId="77777777" w:rsidR="00821F4E" w:rsidRDefault="00821F4E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19">
              <w:rPr>
                <w:rFonts w:ascii="Times New Roman" w:hAnsi="Times New Roman"/>
                <w:sz w:val="24"/>
                <w:szCs w:val="24"/>
              </w:rPr>
              <w:t xml:space="preserve">Povjerenstva za izmjene i dopune diplomskog sveučilišnog studijskog programa VI i </w:t>
            </w:r>
            <w:proofErr w:type="spellStart"/>
            <w:r w:rsidRPr="00121E19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 w:rsidRPr="00121E19">
              <w:rPr>
                <w:rFonts w:ascii="Times New Roman" w:hAnsi="Times New Roman"/>
                <w:sz w:val="24"/>
                <w:szCs w:val="24"/>
              </w:rPr>
              <w:t xml:space="preserve"> Referada HVU,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E19">
              <w:rPr>
                <w:rFonts w:ascii="Times New Roman" w:hAnsi="Times New Roman"/>
                <w:sz w:val="24"/>
                <w:szCs w:val="24"/>
              </w:rPr>
              <w:t>Povjerenstvo za upravljanje kvalitetom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725DB6B" w14:textId="0CB296F4" w:rsidR="00821F4E" w:rsidRPr="00733998" w:rsidRDefault="00821F4E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Koordinator za kvalitetu HVU-a</w:t>
            </w:r>
          </w:p>
        </w:tc>
      </w:tr>
      <w:tr w:rsidR="00821F4E" w:rsidRPr="00733998" w14:paraId="4427A18F" w14:textId="77777777" w:rsidTr="006E4C58">
        <w:trPr>
          <w:cantSplit/>
          <w:trHeight w:val="500"/>
        </w:trPr>
        <w:tc>
          <w:tcPr>
            <w:tcW w:w="230" w:type="pct"/>
          </w:tcPr>
          <w:p w14:paraId="5257699C" w14:textId="5CBF6EB4" w:rsidR="00821F4E" w:rsidRDefault="00821F4E" w:rsidP="006E4C5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053" w:type="pct"/>
          </w:tcPr>
          <w:p w14:paraId="7E7B7097" w14:textId="3706DD89" w:rsidR="00821F4E" w:rsidRPr="00121E19" w:rsidRDefault="00821F4E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121E19">
              <w:rPr>
                <w:rFonts w:ascii="Times New Roman" w:hAnsi="Times New Roman"/>
                <w:sz w:val="24"/>
                <w:szCs w:val="24"/>
              </w:rPr>
              <w:t>skla</w:t>
            </w:r>
            <w:r>
              <w:rPr>
                <w:rFonts w:ascii="Times New Roman" w:hAnsi="Times New Roman"/>
                <w:sz w:val="24"/>
                <w:szCs w:val="24"/>
              </w:rPr>
              <w:t>diti</w:t>
            </w:r>
            <w:r w:rsidRPr="00121E19">
              <w:rPr>
                <w:rFonts w:ascii="Times New Roman" w:hAnsi="Times New Roman"/>
                <w:sz w:val="24"/>
                <w:szCs w:val="24"/>
              </w:rPr>
              <w:t xml:space="preserve"> nastavno opterećenje studenata s dodijeljenim ECTS bodovima</w:t>
            </w:r>
          </w:p>
        </w:tc>
        <w:tc>
          <w:tcPr>
            <w:tcW w:w="2275" w:type="pct"/>
          </w:tcPr>
          <w:p w14:paraId="609B58C6" w14:textId="12B80FCB" w:rsidR="00821F4E" w:rsidRPr="00121E19" w:rsidRDefault="00821F4E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37E">
              <w:rPr>
                <w:rFonts w:ascii="Times New Roman" w:hAnsi="Times New Roman"/>
                <w:sz w:val="24"/>
                <w:szCs w:val="24"/>
              </w:rPr>
              <w:t>Rad i redovite sjednice Vijeća na kojima se raspravljaju i prihvaćaju prijedlozi za unaprjeđenje kvalitete pr</w:t>
            </w:r>
            <w:r>
              <w:rPr>
                <w:rFonts w:ascii="Times New Roman" w:hAnsi="Times New Roman"/>
                <w:sz w:val="24"/>
                <w:szCs w:val="24"/>
              </w:rPr>
              <w:t>ije</w:t>
            </w:r>
            <w:r w:rsidRPr="0043337E">
              <w:rPr>
                <w:rFonts w:ascii="Times New Roman" w:hAnsi="Times New Roman"/>
                <w:sz w:val="24"/>
                <w:szCs w:val="24"/>
              </w:rPr>
              <w:t xml:space="preserve">diplomskih studijskih programa. Rad kroz Povjerenstva za izmjene i dopune diplomskog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prijediplomskoga </w:t>
            </w:r>
            <w:r w:rsidRPr="0043337E">
              <w:rPr>
                <w:rFonts w:ascii="Times New Roman" w:hAnsi="Times New Roman"/>
                <w:sz w:val="24"/>
                <w:szCs w:val="24"/>
              </w:rPr>
              <w:t xml:space="preserve">sveučilišnog studijskog programa VI i </w:t>
            </w:r>
            <w:proofErr w:type="spellStart"/>
            <w:r w:rsidRPr="0043337E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 w:rsidRPr="0043337E">
              <w:rPr>
                <w:rFonts w:ascii="Times New Roman" w:hAnsi="Times New Roman"/>
                <w:sz w:val="24"/>
                <w:szCs w:val="24"/>
              </w:rPr>
              <w:t xml:space="preserve"> i  Povjerenstvo za upravljanje kvalitetom. Očekivani rezultat: Revidirani studijski program.</w:t>
            </w:r>
          </w:p>
        </w:tc>
        <w:tc>
          <w:tcPr>
            <w:tcW w:w="453" w:type="pct"/>
          </w:tcPr>
          <w:p w14:paraId="42A990F3" w14:textId="13483392" w:rsidR="00821F4E" w:rsidRDefault="00821F4E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37E">
              <w:rPr>
                <w:rFonts w:ascii="Times New Roman" w:hAnsi="Times New Roman"/>
                <w:sz w:val="24"/>
                <w:szCs w:val="24"/>
              </w:rPr>
              <w:t>tijekom 2024. godine</w:t>
            </w:r>
          </w:p>
        </w:tc>
        <w:tc>
          <w:tcPr>
            <w:tcW w:w="989" w:type="pct"/>
          </w:tcPr>
          <w:p w14:paraId="7E2A9F21" w14:textId="3A428A81" w:rsidR="00821F4E" w:rsidRPr="00121E19" w:rsidRDefault="00821F4E" w:rsidP="006E4C5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37E">
              <w:rPr>
                <w:rFonts w:ascii="Times New Roman" w:hAnsi="Times New Roman"/>
                <w:sz w:val="24"/>
                <w:szCs w:val="24"/>
              </w:rPr>
              <w:t xml:space="preserve">Povjerenstva za izmjene i dopune diplomskog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prijediplomskoga </w:t>
            </w:r>
            <w:r w:rsidRPr="0043337E">
              <w:rPr>
                <w:rFonts w:ascii="Times New Roman" w:hAnsi="Times New Roman"/>
                <w:sz w:val="24"/>
                <w:szCs w:val="24"/>
              </w:rPr>
              <w:t xml:space="preserve">sveučilišnog studijskog programa VI i </w:t>
            </w:r>
            <w:proofErr w:type="spellStart"/>
            <w:r w:rsidRPr="0043337E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 w:rsidRPr="0043337E">
              <w:rPr>
                <w:rFonts w:ascii="Times New Roman" w:hAnsi="Times New Roman"/>
                <w:sz w:val="24"/>
                <w:szCs w:val="24"/>
              </w:rPr>
              <w:t xml:space="preserve"> Referada HVU,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37E">
              <w:rPr>
                <w:rFonts w:ascii="Times New Roman" w:hAnsi="Times New Roman"/>
                <w:sz w:val="24"/>
                <w:szCs w:val="24"/>
              </w:rPr>
              <w:t>Povjerenstvo za upravljanje kvalitetom</w:t>
            </w:r>
            <w:r>
              <w:rPr>
                <w:rFonts w:ascii="Times New Roman" w:hAnsi="Times New Roman"/>
                <w:sz w:val="24"/>
                <w:szCs w:val="24"/>
              </w:rPr>
              <w:t>, Koordinator za kvalitetu HVU-a.</w:t>
            </w:r>
          </w:p>
        </w:tc>
      </w:tr>
    </w:tbl>
    <w:p w14:paraId="259102B9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0430128C" w14:textId="77777777" w:rsidR="00262EFC" w:rsidRDefault="00262EFC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2B5D2AFA" w14:textId="77777777" w:rsidR="00262EFC" w:rsidRDefault="00262EFC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1AE03853" w14:textId="77777777" w:rsidR="00262EFC" w:rsidRDefault="00262EFC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1B553039" w14:textId="77777777" w:rsidR="00262EFC" w:rsidRDefault="00262EFC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42D6784F" w14:textId="77777777" w:rsidR="00262EFC" w:rsidRDefault="00262EFC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73F3E1CC" w14:textId="77777777" w:rsidR="00262EFC" w:rsidRDefault="00262EFC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6"/>
        <w:gridCol w:w="2521"/>
        <w:gridCol w:w="5581"/>
        <w:gridCol w:w="1496"/>
        <w:gridCol w:w="2356"/>
      </w:tblGrid>
      <w:tr w:rsidR="00A06B06" w:rsidRPr="00733998" w14:paraId="755D4032" w14:textId="77777777" w:rsidTr="00293745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08DBDA95" w14:textId="6E10DD94" w:rsidR="00A06B06" w:rsidRPr="00733998" w:rsidRDefault="00BE0699" w:rsidP="00293745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r w:rsidR="00A06B06">
              <w:rPr>
                <w:rFonts w:ascii="Times New Roman" w:hAnsi="Times New Roman"/>
                <w:b/>
                <w:sz w:val="24"/>
                <w:szCs w:val="24"/>
              </w:rPr>
              <w:t>Učenje, poučavanja i v</w:t>
            </w:r>
            <w:r w:rsidR="00A06B06" w:rsidRPr="00733998">
              <w:rPr>
                <w:rFonts w:ascii="Times New Roman" w:hAnsi="Times New Roman"/>
                <w:b/>
                <w:sz w:val="24"/>
                <w:szCs w:val="24"/>
              </w:rPr>
              <w:t xml:space="preserve">rjednovanje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usmjereni na studenta </w:t>
            </w:r>
            <w:r w:rsidR="00A06B06">
              <w:rPr>
                <w:rFonts w:ascii="Times New Roman" w:hAnsi="Times New Roman"/>
                <w:b/>
                <w:sz w:val="24"/>
                <w:szCs w:val="24"/>
              </w:rPr>
              <w:t>[ESG 1.3]</w:t>
            </w:r>
          </w:p>
        </w:tc>
      </w:tr>
      <w:tr w:rsidR="00A06B06" w:rsidRPr="00733998" w14:paraId="6711BDAC" w14:textId="77777777" w:rsidTr="00257F3F">
        <w:trPr>
          <w:trHeight w:val="988"/>
          <w:tblHeader/>
        </w:trPr>
        <w:tc>
          <w:tcPr>
            <w:tcW w:w="1236" w:type="pct"/>
            <w:gridSpan w:val="2"/>
            <w:vAlign w:val="center"/>
          </w:tcPr>
          <w:p w14:paraId="1574B59A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 w:rsidRPr="00D303FA">
              <w:rPr>
                <w:rFonts w:ascii="Times New Roman" w:hAnsi="Times New Roman"/>
                <w:sz w:val="24"/>
                <w:szCs w:val="24"/>
                <w:highlight w:val="yellow"/>
              </w:rPr>
              <w:t>Aktivnost</w:t>
            </w:r>
          </w:p>
        </w:tc>
        <w:tc>
          <w:tcPr>
            <w:tcW w:w="2227" w:type="pct"/>
            <w:vAlign w:val="center"/>
          </w:tcPr>
          <w:p w14:paraId="39679D1A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597" w:type="pct"/>
            <w:vAlign w:val="center"/>
          </w:tcPr>
          <w:p w14:paraId="5702C536" w14:textId="77777777" w:rsidR="00A06B06" w:rsidRDefault="00A06B06" w:rsidP="0029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940" w:type="pct"/>
            <w:vAlign w:val="center"/>
          </w:tcPr>
          <w:p w14:paraId="20548F7F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257F3F" w:rsidRPr="00733998" w14:paraId="114884B4" w14:textId="77777777" w:rsidTr="00257F3F">
        <w:trPr>
          <w:cantSplit/>
          <w:trHeight w:val="515"/>
        </w:trPr>
        <w:tc>
          <w:tcPr>
            <w:tcW w:w="230" w:type="pct"/>
          </w:tcPr>
          <w:p w14:paraId="2EA654B7" w14:textId="7C9370FB" w:rsidR="00257F3F" w:rsidRPr="00CD33B8" w:rsidRDefault="00257F3F" w:rsidP="00257F3F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006" w:type="pct"/>
          </w:tcPr>
          <w:p w14:paraId="3E0CB32B" w14:textId="62D727AA" w:rsidR="00257F3F" w:rsidRPr="00733998" w:rsidRDefault="00257F3F" w:rsidP="00D303FA">
            <w:pPr>
              <w:keepNext/>
              <w:keepLines/>
              <w:tabs>
                <w:tab w:val="center" w:pos="14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Donošenje prijedloga rasporeda nastave za zimski i ljetni semestar akademske godine 202</w:t>
            </w:r>
            <w:r w:rsidR="00D303F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D303F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7" w:type="pct"/>
          </w:tcPr>
          <w:p w14:paraId="13305B53" w14:textId="77777777" w:rsidR="00257F3F" w:rsidRDefault="00257F3F" w:rsidP="00257F3F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Koordinirane aktivnosti odgovornih osoba i tijela - sastanci i konzultacije.</w:t>
            </w:r>
          </w:p>
          <w:p w14:paraId="0842456D" w14:textId="412C2C09" w:rsidR="00257F3F" w:rsidRPr="00733998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Objavljeni raspored uz uvažavanje prijedloga nastavnika sastavnica omogućuje kvalitetno i učinkovito provođenje nastave</w:t>
            </w:r>
          </w:p>
        </w:tc>
        <w:tc>
          <w:tcPr>
            <w:tcW w:w="597" w:type="pct"/>
          </w:tcPr>
          <w:p w14:paraId="716E210A" w14:textId="15EDF4CB" w:rsidR="00257F3F" w:rsidRPr="00733998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40" w:type="pct"/>
          </w:tcPr>
          <w:p w14:paraId="28F6708C" w14:textId="29EFD9B8" w:rsidR="00257F3F" w:rsidRPr="00733998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Dekanat HVU</w:t>
            </w:r>
          </w:p>
        </w:tc>
      </w:tr>
      <w:tr w:rsidR="00257F3F" w:rsidRPr="00733998" w14:paraId="5CB86DB9" w14:textId="77777777" w:rsidTr="00257F3F">
        <w:trPr>
          <w:cantSplit/>
          <w:trHeight w:val="500"/>
        </w:trPr>
        <w:tc>
          <w:tcPr>
            <w:tcW w:w="230" w:type="pct"/>
          </w:tcPr>
          <w:p w14:paraId="261798B3" w14:textId="45CC3D34" w:rsidR="00257F3F" w:rsidRPr="00CD33B8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006" w:type="pct"/>
          </w:tcPr>
          <w:p w14:paraId="7249E46A" w14:textId="7F5CCBBD" w:rsidR="00257F3F" w:rsidRDefault="00257F3F" w:rsidP="00D303F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Donošenje prijedloga rasporeda kontinuiranog praćenja znanja i ispitnih rokova za akademsku godinu 202</w:t>
            </w:r>
            <w:r w:rsidR="00D303F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./202</w:t>
            </w:r>
            <w:r w:rsidR="00D303F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7" w:type="pct"/>
          </w:tcPr>
          <w:p w14:paraId="25D3C3E8" w14:textId="77777777" w:rsidR="00257F3F" w:rsidRDefault="00257F3F" w:rsidP="00257F3F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prijedlog časnika za izradu satnice raspored ispitnih rokova i kontinuiranog praćenja znanja potvrđuje Vijeće studija.</w:t>
            </w:r>
          </w:p>
          <w:p w14:paraId="17CCAB19" w14:textId="480F6EE7" w:rsidR="00257F3F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Objavljeni raspored omogućuje kadetima polaganje ispita s dovoljnim brojem ispitnih rokova.</w:t>
            </w:r>
          </w:p>
        </w:tc>
        <w:tc>
          <w:tcPr>
            <w:tcW w:w="597" w:type="pct"/>
          </w:tcPr>
          <w:p w14:paraId="21CCA9D6" w14:textId="64D4C5D8" w:rsidR="00257F3F" w:rsidRPr="00733998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40" w:type="pct"/>
          </w:tcPr>
          <w:p w14:paraId="439C42B8" w14:textId="718037A4" w:rsidR="00257F3F" w:rsidRPr="00733998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Dekanat HVU</w:t>
            </w:r>
          </w:p>
        </w:tc>
      </w:tr>
      <w:tr w:rsidR="00257F3F" w:rsidRPr="00733998" w14:paraId="0BCCCDDC" w14:textId="77777777" w:rsidTr="00257F3F">
        <w:trPr>
          <w:cantSplit/>
          <w:trHeight w:val="500"/>
        </w:trPr>
        <w:tc>
          <w:tcPr>
            <w:tcW w:w="230" w:type="pct"/>
          </w:tcPr>
          <w:p w14:paraId="2A564D17" w14:textId="09CE8077" w:rsidR="00257F3F" w:rsidRPr="00CD33B8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006" w:type="pct"/>
          </w:tcPr>
          <w:p w14:paraId="4BD84100" w14:textId="4E099543" w:rsidR="00257F3F" w:rsidRDefault="00257F3F" w:rsidP="00257F3F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Nagrađivanje znanstvenog rada studenata sa studija VI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</w:p>
        </w:tc>
        <w:tc>
          <w:tcPr>
            <w:tcW w:w="2227" w:type="pct"/>
          </w:tcPr>
          <w:p w14:paraId="0FBC104B" w14:textId="77777777" w:rsidR="00257F3F" w:rsidRDefault="00257F3F" w:rsidP="00257F3F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Koordinirane aktivnosti odgovornih osoba i tijela - sastanci i konzultacije.</w:t>
            </w:r>
          </w:p>
          <w:p w14:paraId="42426814" w14:textId="3CC9BC60" w:rsidR="00257F3F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Korištenje mogućnosti objave znanstvenih radova na CEFME konferenciji mladih znanstvenika i ostalim konferencijama i skupovima. Sudjelovanje kadeta na CSDP Olimpijadi (natjecanje u poznavanju Zajedničke sigurnosne i obrambene politike EU). Suradnja nastavnika i studenata rezultira promicanjem kulture kvalitete i izvrsnosti u znanosti.</w:t>
            </w:r>
          </w:p>
        </w:tc>
        <w:tc>
          <w:tcPr>
            <w:tcW w:w="597" w:type="pct"/>
          </w:tcPr>
          <w:p w14:paraId="089FA142" w14:textId="51B6CEDA" w:rsidR="00257F3F" w:rsidRPr="00733998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40" w:type="pct"/>
          </w:tcPr>
          <w:p w14:paraId="6EFA1A38" w14:textId="311F1587" w:rsidR="00257F3F" w:rsidRPr="00733998" w:rsidRDefault="00D303FA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HVU</w:t>
            </w:r>
          </w:p>
        </w:tc>
      </w:tr>
      <w:tr w:rsidR="00257F3F" w:rsidRPr="00733998" w14:paraId="7DAC909E" w14:textId="77777777" w:rsidTr="00257F3F">
        <w:trPr>
          <w:cantSplit/>
          <w:trHeight w:val="500"/>
        </w:trPr>
        <w:tc>
          <w:tcPr>
            <w:tcW w:w="230" w:type="pct"/>
          </w:tcPr>
          <w:p w14:paraId="2F1E9C24" w14:textId="0E2D45DA" w:rsidR="00257F3F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06" w:type="pct"/>
          </w:tcPr>
          <w:p w14:paraId="4458DF27" w14:textId="60B00CBF" w:rsidR="00257F3F" w:rsidRDefault="00257F3F" w:rsidP="00257F3F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Nagrađivanje kadeta za ostvarenja na vojnoj obuci, sportskim natjecanjima i dr.</w:t>
            </w:r>
          </w:p>
        </w:tc>
        <w:tc>
          <w:tcPr>
            <w:tcW w:w="2227" w:type="pct"/>
          </w:tcPr>
          <w:p w14:paraId="2075BF59" w14:textId="1BCEE2FE" w:rsidR="00257F3F" w:rsidRDefault="00D303FA" w:rsidP="00345B3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Omogućiti kadetima da sudjeluju na sportskim aktivnostima. Kontinuirano pratiti postignuća kadeta i to pravovremeno prepoznati i nagraditi.</w:t>
            </w:r>
          </w:p>
        </w:tc>
        <w:tc>
          <w:tcPr>
            <w:tcW w:w="597" w:type="pct"/>
          </w:tcPr>
          <w:p w14:paraId="603A8D8D" w14:textId="6D2A63CC" w:rsidR="00257F3F" w:rsidRPr="00733998" w:rsidRDefault="00257F3F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40" w:type="pct"/>
          </w:tcPr>
          <w:p w14:paraId="41553A5B" w14:textId="3ADFA206" w:rsidR="00257F3F" w:rsidRPr="00733998" w:rsidRDefault="00D303FA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Kadetska bojna</w:t>
            </w:r>
          </w:p>
        </w:tc>
      </w:tr>
      <w:tr w:rsidR="00572128" w:rsidRPr="00733998" w14:paraId="18BF4B5D" w14:textId="77777777" w:rsidTr="00DE7419">
        <w:trPr>
          <w:cantSplit/>
          <w:trHeight w:val="500"/>
        </w:trPr>
        <w:tc>
          <w:tcPr>
            <w:tcW w:w="230" w:type="pct"/>
          </w:tcPr>
          <w:p w14:paraId="4DD5A0F1" w14:textId="313B789B" w:rsidR="00572128" w:rsidRDefault="001639D3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1006" w:type="pct"/>
            <w:vAlign w:val="center"/>
          </w:tcPr>
          <w:p w14:paraId="3C37EC5B" w14:textId="1C859BA9" w:rsidR="00572128" w:rsidRDefault="00572128" w:rsidP="00CA0E4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Na sveučilišnim studijskim programima za potrebe OSRH-a kontinuirano pratiti evaluaciju učenja i poučavanja</w:t>
            </w:r>
          </w:p>
          <w:p w14:paraId="178C2B53" w14:textId="77777777" w:rsidR="00572128" w:rsidRDefault="00572128" w:rsidP="00257F3F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pct"/>
            <w:vAlign w:val="center"/>
          </w:tcPr>
          <w:p w14:paraId="4873269D" w14:textId="77777777" w:rsidR="00572128" w:rsidRDefault="00572128" w:rsidP="00CA0E4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Nastaviti s cikličkim planom anketiranja rada nastavnika te ih provoditi svake tri godine, kroz  sljedeća pitanja: </w:t>
            </w:r>
            <w:r>
              <w:rPr>
                <w:rFonts w:cs="Calibri"/>
                <w:color w:val="000000"/>
                <w:sz w:val="22"/>
                <w:szCs w:val="22"/>
              </w:rPr>
              <w:br/>
              <w:t xml:space="preserve">a. Jasno definiranje ishoda učenja i onoga što očekuje od kadeta. </w:t>
            </w:r>
            <w:r>
              <w:rPr>
                <w:rFonts w:cs="Calibri"/>
                <w:color w:val="000000"/>
                <w:sz w:val="22"/>
                <w:szCs w:val="22"/>
              </w:rPr>
              <w:br/>
              <w:t xml:space="preserve">b. Nastava je dobro strukturirana i raspoloživo vrijeme racionalno je iskorišteno. </w:t>
            </w:r>
            <w:r>
              <w:rPr>
                <w:rFonts w:cs="Calibri"/>
                <w:color w:val="000000"/>
                <w:sz w:val="22"/>
                <w:szCs w:val="22"/>
              </w:rPr>
              <w:br/>
              <w:t xml:space="preserve">c. Jasno i razumljivo izlaže nastavne sadržaje. </w:t>
            </w:r>
            <w:r>
              <w:rPr>
                <w:rFonts w:cs="Calibri"/>
                <w:color w:val="000000"/>
                <w:sz w:val="22"/>
                <w:szCs w:val="22"/>
              </w:rPr>
              <w:br/>
              <w:t xml:space="preserve">d. Uporabom različitih nastavnih materijala podiže kvalitetu nastave </w:t>
            </w:r>
            <w:r>
              <w:rPr>
                <w:rFonts w:cs="Calibri"/>
                <w:color w:val="000000"/>
                <w:sz w:val="22"/>
                <w:szCs w:val="22"/>
              </w:rPr>
              <w:br/>
              <w:t xml:space="preserve">(npr. e-učenje, unaprijed pripremljeni materijali). </w:t>
            </w:r>
            <w:r>
              <w:rPr>
                <w:rFonts w:cs="Calibri"/>
                <w:color w:val="000000"/>
                <w:sz w:val="22"/>
                <w:szCs w:val="22"/>
              </w:rPr>
              <w:br/>
              <w:t>e. Metode, primjeri i zadatci olakšavaju postizanje ishoda učenja.</w:t>
            </w:r>
          </w:p>
          <w:p w14:paraId="7766C699" w14:textId="77777777" w:rsidR="00572128" w:rsidRDefault="00572128" w:rsidP="00345B3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CDDC54E" w14:textId="049D40C9" w:rsidR="00572128" w:rsidRDefault="00572128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40" w:type="pct"/>
            <w:vAlign w:val="center"/>
          </w:tcPr>
          <w:p w14:paraId="22E72691" w14:textId="1FCB1A24" w:rsidR="00572128" w:rsidRDefault="00572128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Referada</w:t>
            </w:r>
          </w:p>
        </w:tc>
      </w:tr>
      <w:tr w:rsidR="00572128" w:rsidRPr="00733998" w14:paraId="021A5451" w14:textId="77777777" w:rsidTr="00DE7419">
        <w:trPr>
          <w:cantSplit/>
          <w:trHeight w:val="500"/>
        </w:trPr>
        <w:tc>
          <w:tcPr>
            <w:tcW w:w="230" w:type="pct"/>
          </w:tcPr>
          <w:p w14:paraId="7ED6E44C" w14:textId="518EA674" w:rsidR="00572128" w:rsidRDefault="001639D3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1006" w:type="pct"/>
            <w:vAlign w:val="center"/>
          </w:tcPr>
          <w:p w14:paraId="4DB6969E" w14:textId="4CB156D8" w:rsidR="00572128" w:rsidRDefault="00572128" w:rsidP="00CA0E4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Uskladiti i objaviti kriterije i metode vrednovanja studentskih postignuća u skladu s unaprijed definiranim ishodima učenja</w:t>
            </w:r>
          </w:p>
          <w:p w14:paraId="15013471" w14:textId="77777777" w:rsidR="00572128" w:rsidRDefault="00572128" w:rsidP="00257F3F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pct"/>
            <w:vAlign w:val="center"/>
          </w:tcPr>
          <w:p w14:paraId="70BD066F" w14:textId="77777777" w:rsidR="00572128" w:rsidRDefault="00572128" w:rsidP="00CA0E4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I dalje nastaviti s ažuriranjem kriterija i metoda vrednovanja koji su usklađeni s definiranim ishodima učenja, specifično po predmetima, javno ih objavljivati u Informacijskom paketu prije početka svake akademske godine. Uz to, nastavnici na mrežnim stranicama predmeta i preko platforme za učenje Merlin, kadetima objavljuju načine ocjenjivanja i obveze kadeta, s čime ih dodatno upoznaju i na svojem prvom predavanju. Osim toga, kadetima davati dodatne informacije o studiranju preko svojih nadređenih zapovjednika (zapovjednik voda, satnije, bojne). </w:t>
            </w:r>
          </w:p>
          <w:p w14:paraId="6A459E34" w14:textId="77777777" w:rsidR="00572128" w:rsidRDefault="00572128" w:rsidP="00345B3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BD311DA" w14:textId="1EACC4C4" w:rsidR="00572128" w:rsidRDefault="00572128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40" w:type="pct"/>
            <w:vAlign w:val="center"/>
          </w:tcPr>
          <w:p w14:paraId="3B608D52" w14:textId="6505512B" w:rsidR="00572128" w:rsidRDefault="00572128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HVU</w:t>
            </w:r>
          </w:p>
        </w:tc>
      </w:tr>
      <w:tr w:rsidR="00572128" w:rsidRPr="00733998" w14:paraId="493BD6DB" w14:textId="77777777" w:rsidTr="00DE7419">
        <w:trPr>
          <w:cantSplit/>
          <w:trHeight w:val="500"/>
        </w:trPr>
        <w:tc>
          <w:tcPr>
            <w:tcW w:w="230" w:type="pct"/>
          </w:tcPr>
          <w:p w14:paraId="367F4939" w14:textId="25645505" w:rsidR="00572128" w:rsidRDefault="001639D3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1006" w:type="pct"/>
            <w:vAlign w:val="center"/>
          </w:tcPr>
          <w:p w14:paraId="1807C0C8" w14:textId="4A5D7C01" w:rsidR="00572128" w:rsidRDefault="00572128" w:rsidP="00CA0E4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Unaprjeđenje nastavnih metoda provođenja nastave (online, e-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learning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>, e-sadržaji, „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flipped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clasroom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>“, uživo…)</w:t>
            </w:r>
          </w:p>
          <w:p w14:paraId="4C28D0BF" w14:textId="77777777" w:rsidR="00572128" w:rsidRDefault="00572128" w:rsidP="00257F3F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pct"/>
            <w:vAlign w:val="center"/>
          </w:tcPr>
          <w:p w14:paraId="7C7B6A2E" w14:textId="77777777" w:rsidR="00572128" w:rsidRDefault="00572128" w:rsidP="00CA0E4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Nastaviti s provodom Temeljnog i Naprednog tečaj za vojne predavače s kojima jačati kompetencija vojnog predavača.             Poticati i prijavljivati nastavnike s na različite tečaje kao što su " e-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Instructor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Certification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Programme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 (e-ICP)" koji je NATO.</w:t>
            </w:r>
          </w:p>
          <w:p w14:paraId="54DCFC56" w14:textId="77777777" w:rsidR="00572128" w:rsidRDefault="00572128" w:rsidP="00345B3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CC95DFD" w14:textId="25A56963" w:rsidR="00572128" w:rsidRDefault="00572128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40" w:type="pct"/>
            <w:vAlign w:val="center"/>
          </w:tcPr>
          <w:p w14:paraId="14277839" w14:textId="55C8CC69" w:rsidR="00572128" w:rsidRDefault="00572128" w:rsidP="00257F3F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HVU</w:t>
            </w:r>
          </w:p>
        </w:tc>
      </w:tr>
    </w:tbl>
    <w:p w14:paraId="4B02199C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67C60936" w14:textId="77777777" w:rsidR="001639D3" w:rsidRDefault="001639D3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335C3B1A" w14:textId="77777777" w:rsidR="001639D3" w:rsidRDefault="001639D3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74543028" w14:textId="77777777" w:rsidR="001639D3" w:rsidRDefault="001639D3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5CC854F5" w14:textId="77777777" w:rsidR="001639D3" w:rsidRDefault="001639D3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0C702089" w14:textId="77777777" w:rsidR="001639D3" w:rsidRDefault="001639D3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449CDFF7" w14:textId="77777777" w:rsidR="001639D3" w:rsidRDefault="001639D3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5148E969" w14:textId="77777777" w:rsidR="001639D3" w:rsidRDefault="001639D3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752F4373" w14:textId="77777777" w:rsidR="001639D3" w:rsidRDefault="001639D3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7"/>
        <w:gridCol w:w="2373"/>
        <w:gridCol w:w="5433"/>
        <w:gridCol w:w="1817"/>
        <w:gridCol w:w="2210"/>
      </w:tblGrid>
      <w:tr w:rsidR="00A06B06" w:rsidRPr="00733998" w14:paraId="66CC8464" w14:textId="77777777" w:rsidTr="00293745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6DE0DEB4" w14:textId="54B18C1A" w:rsidR="00A06B06" w:rsidRPr="00733998" w:rsidRDefault="00BE0699" w:rsidP="00293745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r w:rsidR="00A06B06">
              <w:rPr>
                <w:rFonts w:ascii="Times New Roman" w:hAnsi="Times New Roman"/>
                <w:b/>
                <w:sz w:val="24"/>
                <w:szCs w:val="24"/>
              </w:rPr>
              <w:t xml:space="preserve">Upisi i napredovanje studenata, priznavanje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certificiranje </w:t>
            </w:r>
            <w:r w:rsidR="00A06B06">
              <w:rPr>
                <w:rFonts w:ascii="Times New Roman" w:hAnsi="Times New Roman"/>
                <w:b/>
                <w:sz w:val="24"/>
                <w:szCs w:val="24"/>
              </w:rPr>
              <w:br/>
              <w:t>[ESG 1.4]</w:t>
            </w:r>
          </w:p>
        </w:tc>
      </w:tr>
      <w:tr w:rsidR="00A06B06" w:rsidRPr="00733998" w14:paraId="364E75B0" w14:textId="77777777" w:rsidTr="009E2BFC">
        <w:trPr>
          <w:trHeight w:val="988"/>
          <w:tblHeader/>
        </w:trPr>
        <w:tc>
          <w:tcPr>
            <w:tcW w:w="1225" w:type="pct"/>
            <w:gridSpan w:val="2"/>
            <w:vAlign w:val="center"/>
          </w:tcPr>
          <w:p w14:paraId="4EFFEAD6" w14:textId="77777777" w:rsidR="00A06B06" w:rsidRPr="00262EFC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 w:rsidRPr="00262EFC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168" w:type="pct"/>
            <w:vAlign w:val="center"/>
          </w:tcPr>
          <w:p w14:paraId="4AE0ECE8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725" w:type="pct"/>
            <w:vAlign w:val="center"/>
          </w:tcPr>
          <w:p w14:paraId="31ED5FF7" w14:textId="77777777" w:rsidR="00A06B06" w:rsidRDefault="00A06B06" w:rsidP="0029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882" w:type="pct"/>
            <w:vAlign w:val="center"/>
          </w:tcPr>
          <w:p w14:paraId="7A875ED8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9E2BFC" w:rsidRPr="00733998" w14:paraId="696E9877" w14:textId="77777777" w:rsidTr="009E2BFC">
        <w:trPr>
          <w:cantSplit/>
          <w:trHeight w:val="515"/>
        </w:trPr>
        <w:tc>
          <w:tcPr>
            <w:tcW w:w="278" w:type="pct"/>
          </w:tcPr>
          <w:p w14:paraId="7B05A618" w14:textId="508ABED6" w:rsidR="009E2BFC" w:rsidRPr="00CD33B8" w:rsidRDefault="009E2BFC" w:rsidP="009E2BFC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947" w:type="pct"/>
          </w:tcPr>
          <w:p w14:paraId="75C7FC71" w14:textId="75BC894E" w:rsidR="009E2BFC" w:rsidRPr="009C7CAB" w:rsidRDefault="009E2BFC" w:rsidP="009E2B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Definiranje kriterija upisa na prvu godinu prijediplomskog i diplomskog studija VI i </w:t>
            </w:r>
            <w:proofErr w:type="spellStart"/>
            <w:r w:rsidRPr="009C7CAB">
              <w:rPr>
                <w:rFonts w:ascii="Times New Roman" w:hAnsi="Times New Roman"/>
                <w:color w:val="000000"/>
                <w:sz w:val="24"/>
                <w:szCs w:val="24"/>
              </w:rPr>
              <w:t>VViU</w:t>
            </w:r>
            <w:proofErr w:type="spellEnd"/>
            <w:r w:rsidRPr="009C7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akad</w:t>
            </w:r>
            <w:r w:rsidR="00F40701">
              <w:rPr>
                <w:rFonts w:ascii="Times New Roman" w:hAnsi="Times New Roman"/>
                <w:color w:val="000000"/>
                <w:sz w:val="24"/>
                <w:szCs w:val="24"/>
              </w:rPr>
              <w:t>emsku</w:t>
            </w:r>
            <w:r w:rsidRPr="009C7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  <w:r w:rsidRPr="009C7CAB">
              <w:rPr>
                <w:rFonts w:ascii="Times New Roman" w:hAnsi="Times New Roman"/>
                <w:color w:val="000000"/>
                <w:sz w:val="24"/>
                <w:szCs w:val="24"/>
              </w:rPr>
              <w:t>od</w:t>
            </w:r>
            <w:r w:rsidR="00F40701">
              <w:rPr>
                <w:rFonts w:ascii="Times New Roman" w:hAnsi="Times New Roman"/>
                <w:color w:val="000000"/>
                <w:sz w:val="24"/>
                <w:szCs w:val="24"/>
              </w:rPr>
              <w:t>inu</w:t>
            </w:r>
            <w:r w:rsidRPr="009C7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2023./2024. </w:t>
            </w:r>
          </w:p>
          <w:p w14:paraId="22C1D9A9" w14:textId="77777777" w:rsidR="009E2BFC" w:rsidRPr="00733998" w:rsidRDefault="009E2BFC" w:rsidP="009E2BFC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pct"/>
          </w:tcPr>
          <w:p w14:paraId="01C7F473" w14:textId="142C800D" w:rsidR="009E2BFC" w:rsidRPr="00733998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CAB">
              <w:rPr>
                <w:rFonts w:ascii="Times New Roman" w:hAnsi="Times New Roman"/>
                <w:sz w:val="24"/>
                <w:szCs w:val="24"/>
              </w:rPr>
              <w:t>Koordiniran</w:t>
            </w:r>
            <w:r>
              <w:rPr>
                <w:rFonts w:ascii="Times New Roman" w:hAnsi="Times New Roman"/>
                <w:sz w:val="24"/>
                <w:szCs w:val="24"/>
              </w:rPr>
              <w:t>i sastanci i konzultacije</w:t>
            </w:r>
            <w:r w:rsidRPr="009C7CAB">
              <w:rPr>
                <w:rFonts w:ascii="Times New Roman" w:hAnsi="Times New Roman"/>
                <w:sz w:val="24"/>
                <w:szCs w:val="24"/>
              </w:rPr>
              <w:t xml:space="preserve"> odgovornih osoba i tijela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(MORH, Oružane snage RH i HVU) i Vijeća studija). Upisne kriterije </w:t>
            </w:r>
            <w:r w:rsidRPr="009C7CAB">
              <w:rPr>
                <w:rFonts w:ascii="Times New Roman" w:hAnsi="Times New Roman"/>
                <w:sz w:val="24"/>
                <w:szCs w:val="24"/>
              </w:rPr>
              <w:t>don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osi </w:t>
            </w:r>
            <w:r w:rsidRPr="009C7CAB">
              <w:rPr>
                <w:rFonts w:ascii="Times New Roman" w:hAnsi="Times New Roman"/>
                <w:sz w:val="24"/>
                <w:szCs w:val="24"/>
              </w:rPr>
              <w:t>Senat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CAB">
              <w:rPr>
                <w:rFonts w:ascii="Times New Roman" w:hAnsi="Times New Roman"/>
                <w:sz w:val="24"/>
                <w:szCs w:val="24"/>
              </w:rPr>
              <w:t>Sveučilišta u Zagrebu</w:t>
            </w:r>
          </w:p>
        </w:tc>
        <w:tc>
          <w:tcPr>
            <w:tcW w:w="725" w:type="pct"/>
          </w:tcPr>
          <w:p w14:paraId="6EF9A143" w14:textId="23A61373" w:rsidR="009E2BFC" w:rsidRPr="00733998" w:rsidRDefault="00F40701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ožujak</w:t>
            </w:r>
            <w:r w:rsidR="009E2BFC">
              <w:rPr>
                <w:rFonts w:ascii="Times New Roman" w:hAnsi="Times New Roman"/>
                <w:sz w:val="24"/>
                <w:szCs w:val="24"/>
              </w:rPr>
              <w:t xml:space="preserve"> 2023. </w:t>
            </w:r>
          </w:p>
        </w:tc>
        <w:tc>
          <w:tcPr>
            <w:tcW w:w="882" w:type="pct"/>
          </w:tcPr>
          <w:p w14:paraId="4FDCA8C8" w14:textId="77777777" w:rsidR="009E2BFC" w:rsidRPr="009C7CAB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CAB">
              <w:rPr>
                <w:rFonts w:ascii="Times New Roman" w:hAnsi="Times New Roman"/>
                <w:sz w:val="24"/>
                <w:szCs w:val="24"/>
              </w:rPr>
              <w:t>MORH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7CAB">
              <w:rPr>
                <w:rFonts w:ascii="Times New Roman" w:hAnsi="Times New Roman"/>
                <w:sz w:val="24"/>
                <w:szCs w:val="24"/>
              </w:rPr>
              <w:t>OS RH,</w:t>
            </w:r>
          </w:p>
          <w:p w14:paraId="79AC7E1A" w14:textId="5F43E2BC" w:rsidR="009E2BFC" w:rsidRPr="00733998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CAB">
              <w:rPr>
                <w:rFonts w:ascii="Times New Roman" w:hAnsi="Times New Roman"/>
                <w:sz w:val="24"/>
                <w:szCs w:val="24"/>
              </w:rPr>
              <w:t>HVU, Vijeće studija</w:t>
            </w:r>
          </w:p>
        </w:tc>
      </w:tr>
      <w:tr w:rsidR="009E2BFC" w:rsidRPr="00733998" w14:paraId="0BFCC6E6" w14:textId="77777777" w:rsidTr="009E2BFC">
        <w:trPr>
          <w:cantSplit/>
          <w:trHeight w:val="500"/>
        </w:trPr>
        <w:tc>
          <w:tcPr>
            <w:tcW w:w="278" w:type="pct"/>
          </w:tcPr>
          <w:p w14:paraId="52DBF228" w14:textId="1C6D5D90" w:rsidR="009E2BFC" w:rsidRPr="00CD33B8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47" w:type="pct"/>
          </w:tcPr>
          <w:p w14:paraId="2AAB2E63" w14:textId="77777777" w:rsidR="009E2BFC" w:rsidRPr="009C7CAB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CAB">
              <w:rPr>
                <w:rFonts w:ascii="Times New Roman" w:hAnsi="Times New Roman"/>
                <w:sz w:val="24"/>
                <w:szCs w:val="24"/>
              </w:rPr>
              <w:t>Definiranje upisne kvote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CAB">
              <w:rPr>
                <w:rFonts w:ascii="Times New Roman" w:hAnsi="Times New Roman"/>
                <w:sz w:val="24"/>
                <w:szCs w:val="24"/>
              </w:rPr>
              <w:t>studenata za upis na prvu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CAB">
              <w:rPr>
                <w:rFonts w:ascii="Times New Roman" w:hAnsi="Times New Roman"/>
                <w:sz w:val="24"/>
                <w:szCs w:val="24"/>
              </w:rPr>
              <w:t>godinu pr</w:t>
            </w:r>
            <w:r>
              <w:rPr>
                <w:rFonts w:ascii="Times New Roman" w:hAnsi="Times New Roman"/>
                <w:sz w:val="24"/>
                <w:szCs w:val="24"/>
              </w:rPr>
              <w:t>ije</w:t>
            </w:r>
            <w:r w:rsidRPr="009C7CAB">
              <w:rPr>
                <w:rFonts w:ascii="Times New Roman" w:hAnsi="Times New Roman"/>
                <w:sz w:val="24"/>
                <w:szCs w:val="24"/>
              </w:rPr>
              <w:t>diplomskog i</w:t>
            </w:r>
          </w:p>
          <w:p w14:paraId="5AE5DC12" w14:textId="3C12D902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CAB">
              <w:rPr>
                <w:rFonts w:ascii="Times New Roman" w:hAnsi="Times New Roman"/>
                <w:sz w:val="24"/>
                <w:szCs w:val="24"/>
              </w:rPr>
              <w:t>diplomskog studija VI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CAB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 w:rsidRPr="009C7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0701" w:rsidRPr="009C7CAB">
              <w:rPr>
                <w:rFonts w:ascii="Times New Roman" w:hAnsi="Times New Roman"/>
                <w:color w:val="000000"/>
                <w:sz w:val="24"/>
                <w:szCs w:val="24"/>
              </w:rPr>
              <w:t>za akad</w:t>
            </w:r>
            <w:r w:rsidR="00F40701">
              <w:rPr>
                <w:rFonts w:ascii="Times New Roman" w:hAnsi="Times New Roman"/>
                <w:color w:val="000000"/>
                <w:sz w:val="24"/>
                <w:szCs w:val="24"/>
              </w:rPr>
              <w:t>emsku</w:t>
            </w:r>
            <w:r w:rsidR="00F40701" w:rsidRPr="009C7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0701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  <w:r w:rsidR="00F40701" w:rsidRPr="009C7CAB">
              <w:rPr>
                <w:rFonts w:ascii="Times New Roman" w:hAnsi="Times New Roman"/>
                <w:color w:val="000000"/>
                <w:sz w:val="24"/>
                <w:szCs w:val="24"/>
              </w:rPr>
              <w:t>od</w:t>
            </w:r>
            <w:r w:rsidR="00F40701">
              <w:rPr>
                <w:rFonts w:ascii="Times New Roman" w:hAnsi="Times New Roman"/>
                <w:color w:val="000000"/>
                <w:sz w:val="24"/>
                <w:szCs w:val="24"/>
              </w:rPr>
              <w:t>inu</w:t>
            </w:r>
            <w:r w:rsidR="00F40701" w:rsidRPr="009C7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2023./2024</w:t>
            </w:r>
            <w:r w:rsidRPr="009C7C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8" w:type="pct"/>
          </w:tcPr>
          <w:p w14:paraId="40E5404A" w14:textId="77777777" w:rsidR="009E2BFC" w:rsidRPr="009C7CAB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CAB">
              <w:rPr>
                <w:rFonts w:ascii="Times New Roman" w:hAnsi="Times New Roman"/>
                <w:sz w:val="24"/>
                <w:szCs w:val="24"/>
              </w:rPr>
              <w:t>Koordiniran</w:t>
            </w:r>
            <w:r>
              <w:rPr>
                <w:rFonts w:ascii="Times New Roman" w:hAnsi="Times New Roman"/>
                <w:sz w:val="24"/>
                <w:szCs w:val="24"/>
              </w:rPr>
              <w:t>i sastanci i konzultacije</w:t>
            </w:r>
            <w:r w:rsidRPr="009C7CAB">
              <w:rPr>
                <w:rFonts w:ascii="Times New Roman" w:hAnsi="Times New Roman"/>
                <w:sz w:val="24"/>
                <w:szCs w:val="24"/>
              </w:rPr>
              <w:t xml:space="preserve"> odgovornih osoba i tijela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(MORH, Oružane snage RH i HVU) i Vijeća studija). Upisne kvote predlažu se Vijeću studija u </w:t>
            </w:r>
            <w:r w:rsidRPr="009C7CAB">
              <w:rPr>
                <w:rFonts w:ascii="Times New Roman" w:hAnsi="Times New Roman"/>
                <w:sz w:val="24"/>
                <w:szCs w:val="24"/>
              </w:rPr>
              <w:t>skladu</w:t>
            </w:r>
          </w:p>
          <w:p w14:paraId="3F387BD3" w14:textId="35E01FA4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CAB">
              <w:rPr>
                <w:rFonts w:ascii="Times New Roman" w:hAnsi="Times New Roman"/>
                <w:sz w:val="24"/>
                <w:szCs w:val="24"/>
              </w:rPr>
              <w:t xml:space="preserve">s potrebama Ministarstva obrane RH.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Upisne kvote </w:t>
            </w:r>
            <w:r w:rsidRPr="009C7CAB">
              <w:rPr>
                <w:rFonts w:ascii="Times New Roman" w:hAnsi="Times New Roman"/>
                <w:sz w:val="24"/>
                <w:szCs w:val="24"/>
              </w:rPr>
              <w:t>don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osi </w:t>
            </w:r>
            <w:r w:rsidRPr="009C7CAB">
              <w:rPr>
                <w:rFonts w:ascii="Times New Roman" w:hAnsi="Times New Roman"/>
                <w:sz w:val="24"/>
                <w:szCs w:val="24"/>
              </w:rPr>
              <w:t>Senat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CAB">
              <w:rPr>
                <w:rFonts w:ascii="Times New Roman" w:hAnsi="Times New Roman"/>
                <w:sz w:val="24"/>
                <w:szCs w:val="24"/>
              </w:rPr>
              <w:t>Sveučilišta u Zagrebu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prijedlog Vijeća studija.</w:t>
            </w:r>
          </w:p>
        </w:tc>
        <w:tc>
          <w:tcPr>
            <w:tcW w:w="725" w:type="pct"/>
          </w:tcPr>
          <w:p w14:paraId="722A985D" w14:textId="25723337" w:rsidR="009E2BFC" w:rsidRDefault="00F40701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veljača</w:t>
            </w:r>
          </w:p>
          <w:p w14:paraId="74F32CF5" w14:textId="6724140E" w:rsidR="009E2BFC" w:rsidRPr="00733998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2023.</w:t>
            </w:r>
          </w:p>
        </w:tc>
        <w:tc>
          <w:tcPr>
            <w:tcW w:w="882" w:type="pct"/>
          </w:tcPr>
          <w:p w14:paraId="6E22490E" w14:textId="77777777" w:rsidR="009E2BFC" w:rsidRPr="009C7CAB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CAB">
              <w:rPr>
                <w:rFonts w:ascii="Times New Roman" w:hAnsi="Times New Roman"/>
                <w:sz w:val="24"/>
                <w:szCs w:val="24"/>
              </w:rPr>
              <w:t>MORH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7CAB">
              <w:rPr>
                <w:rFonts w:ascii="Times New Roman" w:hAnsi="Times New Roman"/>
                <w:sz w:val="24"/>
                <w:szCs w:val="24"/>
              </w:rPr>
              <w:t>OS RH,</w:t>
            </w:r>
          </w:p>
          <w:p w14:paraId="3010B501" w14:textId="34599479" w:rsidR="009E2BFC" w:rsidRPr="00733998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CAB">
              <w:rPr>
                <w:rFonts w:ascii="Times New Roman" w:hAnsi="Times New Roman"/>
                <w:sz w:val="24"/>
                <w:szCs w:val="24"/>
              </w:rPr>
              <w:t>HVU, Vijeće studija</w:t>
            </w:r>
          </w:p>
        </w:tc>
      </w:tr>
      <w:tr w:rsidR="009E2BFC" w:rsidRPr="00733998" w14:paraId="11F58245" w14:textId="77777777" w:rsidTr="009E2BFC">
        <w:trPr>
          <w:cantSplit/>
          <w:trHeight w:val="500"/>
        </w:trPr>
        <w:tc>
          <w:tcPr>
            <w:tcW w:w="278" w:type="pct"/>
          </w:tcPr>
          <w:p w14:paraId="7B672FBB" w14:textId="373C474D" w:rsidR="009E2BFC" w:rsidRPr="00CD33B8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947" w:type="pct"/>
          </w:tcPr>
          <w:p w14:paraId="1E8818A3" w14:textId="77777777" w:rsidR="009E2BFC" w:rsidRPr="00FD591F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1F">
              <w:rPr>
                <w:rFonts w:ascii="Times New Roman" w:hAnsi="Times New Roman"/>
                <w:sz w:val="24"/>
                <w:szCs w:val="24"/>
              </w:rPr>
              <w:t>Upis studenata u 1.</w:t>
            </w:r>
          </w:p>
          <w:p w14:paraId="6625D983" w14:textId="77777777" w:rsidR="009E2BFC" w:rsidRPr="00FD591F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FD591F">
              <w:rPr>
                <w:rFonts w:ascii="Times New Roman" w:hAnsi="Times New Roman"/>
                <w:sz w:val="24"/>
                <w:szCs w:val="24"/>
              </w:rPr>
              <w:t>odinu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91F">
              <w:rPr>
                <w:rFonts w:ascii="Times New Roman" w:hAnsi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>ijed</w:t>
            </w:r>
            <w:r w:rsidRPr="00FD591F">
              <w:rPr>
                <w:rFonts w:ascii="Times New Roman" w:hAnsi="Times New Roman"/>
                <w:sz w:val="24"/>
                <w:szCs w:val="24"/>
              </w:rPr>
              <w:t>iplomskog</w:t>
            </w:r>
          </w:p>
          <w:p w14:paraId="409F1265" w14:textId="55166E8D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1F">
              <w:rPr>
                <w:rFonts w:ascii="Times New Roman" w:hAnsi="Times New Roman"/>
                <w:sz w:val="24"/>
                <w:szCs w:val="24"/>
              </w:rPr>
              <w:t>studijskog programa VI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591F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 w:rsidRPr="00FD591F">
              <w:rPr>
                <w:rFonts w:ascii="Times New Roman" w:hAnsi="Times New Roman"/>
                <w:sz w:val="24"/>
                <w:szCs w:val="24"/>
              </w:rPr>
              <w:t xml:space="preserve"> te na diplomski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91F">
              <w:rPr>
                <w:rFonts w:ascii="Times New Roman" w:hAnsi="Times New Roman"/>
                <w:sz w:val="24"/>
                <w:szCs w:val="24"/>
              </w:rPr>
              <w:t>studijski program VI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591F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Upisi kadeta svih godina studija </w:t>
            </w:r>
            <w:r w:rsidRPr="00FD591F">
              <w:rPr>
                <w:rFonts w:ascii="Times New Roman" w:hAnsi="Times New Roman"/>
                <w:sz w:val="24"/>
                <w:szCs w:val="24"/>
              </w:rPr>
              <w:t>u više godine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91F">
              <w:rPr>
                <w:rFonts w:ascii="Times New Roman" w:hAnsi="Times New Roman"/>
                <w:sz w:val="24"/>
                <w:szCs w:val="24"/>
              </w:rPr>
              <w:t>studija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8" w:type="pct"/>
          </w:tcPr>
          <w:p w14:paraId="3191711A" w14:textId="589BE9A5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FD">
              <w:rPr>
                <w:rFonts w:ascii="Times New Roman" w:hAnsi="Times New Roman"/>
                <w:sz w:val="24"/>
                <w:szCs w:val="24"/>
              </w:rPr>
              <w:t>Koordiniran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C6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sastanci i konzultacije</w:t>
            </w:r>
            <w:r w:rsidRPr="000C6FFD">
              <w:rPr>
                <w:rFonts w:ascii="Times New Roman" w:hAnsi="Times New Roman"/>
                <w:sz w:val="24"/>
                <w:szCs w:val="24"/>
              </w:rPr>
              <w:t xml:space="preserve"> odgovornih osoba i tijela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(MORH, Oružane snage RH i HVU) i Vijeća studija. Upisi se provode u skladu s natječajnim uvjetima MORH-a i Sveučilišta u Zagrebu, a </w:t>
            </w:r>
            <w:r w:rsidRPr="000C6FFD">
              <w:rPr>
                <w:rFonts w:ascii="Times New Roman" w:hAnsi="Times New Roman"/>
                <w:sz w:val="24"/>
                <w:szCs w:val="24"/>
              </w:rPr>
              <w:t>prema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FFD">
              <w:rPr>
                <w:rFonts w:ascii="Times New Roman" w:hAnsi="Times New Roman"/>
                <w:sz w:val="24"/>
                <w:szCs w:val="24"/>
              </w:rPr>
              <w:t>objavljenim rezultatima i ispunjenim uvjetima upisa.</w:t>
            </w:r>
          </w:p>
        </w:tc>
        <w:tc>
          <w:tcPr>
            <w:tcW w:w="725" w:type="pct"/>
          </w:tcPr>
          <w:p w14:paraId="705F3149" w14:textId="77777777" w:rsidR="009E2BFC" w:rsidRPr="000C6FFD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FD">
              <w:rPr>
                <w:rFonts w:ascii="Times New Roman" w:hAnsi="Times New Roman"/>
                <w:sz w:val="24"/>
                <w:szCs w:val="24"/>
              </w:rPr>
              <w:t>Srpanj</w:t>
            </w:r>
          </w:p>
          <w:p w14:paraId="0EF2AF44" w14:textId="77777777" w:rsidR="009E2BFC" w:rsidRPr="000C6FFD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F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6FFD">
              <w:rPr>
                <w:rFonts w:ascii="Times New Roman" w:hAnsi="Times New Roman"/>
                <w:sz w:val="24"/>
                <w:szCs w:val="24"/>
              </w:rPr>
              <w:t>. i</w:t>
            </w:r>
          </w:p>
          <w:p w14:paraId="0F3A6CFE" w14:textId="77777777" w:rsidR="009E2BFC" w:rsidRPr="000C6FFD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FD">
              <w:rPr>
                <w:rFonts w:ascii="Times New Roman" w:hAnsi="Times New Roman"/>
                <w:sz w:val="24"/>
                <w:szCs w:val="24"/>
              </w:rPr>
              <w:t>rujan</w:t>
            </w:r>
          </w:p>
          <w:p w14:paraId="33ACC611" w14:textId="4F7402F8" w:rsidR="009E2BFC" w:rsidRPr="00733998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F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6F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</w:tcPr>
          <w:p w14:paraId="063748EE" w14:textId="271F88BF" w:rsidR="009E2BFC" w:rsidRPr="00733998" w:rsidRDefault="00F40701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Referada</w:t>
            </w:r>
            <w:r w:rsidR="009E2BFC">
              <w:rPr>
                <w:rFonts w:ascii="Times New Roman" w:hAnsi="Times New Roman"/>
                <w:sz w:val="24"/>
                <w:szCs w:val="24"/>
              </w:rPr>
              <w:t xml:space="preserve"> HVU.</w:t>
            </w:r>
          </w:p>
        </w:tc>
      </w:tr>
      <w:tr w:rsidR="009E2BFC" w:rsidRPr="00733998" w14:paraId="20CBC30A" w14:textId="77777777" w:rsidTr="009E2BFC">
        <w:trPr>
          <w:cantSplit/>
          <w:trHeight w:val="500"/>
        </w:trPr>
        <w:tc>
          <w:tcPr>
            <w:tcW w:w="278" w:type="pct"/>
          </w:tcPr>
          <w:p w14:paraId="083662E2" w14:textId="71CCE3EB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947" w:type="pct"/>
          </w:tcPr>
          <w:p w14:paraId="5C50B311" w14:textId="77777777" w:rsidR="009E2BFC" w:rsidRPr="00B562E9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2E9">
              <w:rPr>
                <w:rFonts w:ascii="Times New Roman" w:hAnsi="Times New Roman"/>
                <w:sz w:val="24"/>
                <w:szCs w:val="24"/>
              </w:rPr>
              <w:t>Postupak raspoređivanja</w:t>
            </w:r>
          </w:p>
          <w:p w14:paraId="1EF28764" w14:textId="77777777" w:rsidR="009E2BFC" w:rsidRPr="00B562E9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2E9">
              <w:rPr>
                <w:rFonts w:ascii="Times New Roman" w:hAnsi="Times New Roman"/>
                <w:sz w:val="24"/>
                <w:szCs w:val="24"/>
              </w:rPr>
              <w:t>kadeta VI u skupine</w:t>
            </w:r>
          </w:p>
          <w:p w14:paraId="297C1BD8" w14:textId="5940D69A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2E9">
              <w:rPr>
                <w:rFonts w:ascii="Times New Roman" w:hAnsi="Times New Roman"/>
                <w:sz w:val="24"/>
                <w:szCs w:val="24"/>
              </w:rPr>
              <w:t>smjerova i rodove</w:t>
            </w:r>
          </w:p>
        </w:tc>
        <w:tc>
          <w:tcPr>
            <w:tcW w:w="2168" w:type="pct"/>
          </w:tcPr>
          <w:p w14:paraId="1944F999" w14:textId="48ABC5F9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2E9">
              <w:rPr>
                <w:rFonts w:ascii="Times New Roman" w:eastAsia="Calibri" w:hAnsi="Times New Roman"/>
                <w:sz w:val="24"/>
                <w:szCs w:val="24"/>
              </w:rPr>
              <w:t xml:space="preserve">Iskaz potreba definira Personalna uprava Glavnog stožera Oružanih snaga, a postupak i kriteriji raspoređivanja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provode se u</w:t>
            </w:r>
            <w:r w:rsidRPr="00B562E9">
              <w:rPr>
                <w:rFonts w:ascii="Times New Roman" w:eastAsia="Calibri" w:hAnsi="Times New Roman"/>
                <w:sz w:val="24"/>
                <w:szCs w:val="24"/>
              </w:rPr>
              <w:t xml:space="preserve"> skladu s Pravilnikom o studiranju i odlukom Vijeća studija.  Postupak provodi Povjerenstvo HVU-a čiji je čelnik prodekan za studijske programe, a prijedlog se  upućuje Vijeću prijed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  <w:r w:rsidRPr="00B562E9">
              <w:rPr>
                <w:rFonts w:ascii="Times New Roman" w:eastAsia="Calibri" w:hAnsi="Times New Roman"/>
                <w:sz w:val="24"/>
                <w:szCs w:val="24"/>
              </w:rPr>
              <w:t xml:space="preserve">plomskog studija VI i </w:t>
            </w:r>
            <w:proofErr w:type="spellStart"/>
            <w:r w:rsidRPr="00B562E9">
              <w:rPr>
                <w:rFonts w:ascii="Times New Roman" w:eastAsia="Calibri" w:hAnsi="Times New Roman"/>
                <w:sz w:val="24"/>
                <w:szCs w:val="24"/>
              </w:rPr>
              <w:t>VViU</w:t>
            </w:r>
            <w:proofErr w:type="spellEnd"/>
            <w:r w:rsidRPr="00B562E9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25" w:type="pct"/>
          </w:tcPr>
          <w:p w14:paraId="06282B0B" w14:textId="694EC40D" w:rsidR="009E2BFC" w:rsidRPr="00733998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Rujan 2023.</w:t>
            </w:r>
          </w:p>
        </w:tc>
        <w:tc>
          <w:tcPr>
            <w:tcW w:w="882" w:type="pct"/>
          </w:tcPr>
          <w:p w14:paraId="4E07EAE9" w14:textId="0DC40CDA" w:rsidR="009E2BFC" w:rsidRPr="00733998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Povjerenstvo HVU, Vijeće studija.</w:t>
            </w:r>
          </w:p>
        </w:tc>
      </w:tr>
      <w:tr w:rsidR="009E2BFC" w:rsidRPr="00733998" w14:paraId="324B6E9D" w14:textId="77777777" w:rsidTr="009E2BFC">
        <w:trPr>
          <w:cantSplit/>
          <w:trHeight w:val="500"/>
        </w:trPr>
        <w:tc>
          <w:tcPr>
            <w:tcW w:w="278" w:type="pct"/>
          </w:tcPr>
          <w:p w14:paraId="41B2831F" w14:textId="352DD0C7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947" w:type="pct"/>
          </w:tcPr>
          <w:p w14:paraId="39AF2401" w14:textId="77777777" w:rsidR="009E2BFC" w:rsidRPr="00B562E9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2E9">
              <w:rPr>
                <w:rFonts w:ascii="Times New Roman" w:hAnsi="Times New Roman"/>
                <w:sz w:val="24"/>
                <w:szCs w:val="24"/>
              </w:rPr>
              <w:t>Postupak raspoređivanja</w:t>
            </w:r>
          </w:p>
          <w:p w14:paraId="0F051FAB" w14:textId="77777777" w:rsidR="009E2BFC" w:rsidRPr="00B562E9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2E9">
              <w:rPr>
                <w:rFonts w:ascii="Times New Roman" w:hAnsi="Times New Roman"/>
                <w:sz w:val="24"/>
                <w:szCs w:val="24"/>
              </w:rPr>
              <w:t xml:space="preserve">kadeta </w:t>
            </w:r>
            <w:proofErr w:type="spellStart"/>
            <w:r w:rsidRPr="00B562E9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 w:rsidRPr="00B562E9">
              <w:rPr>
                <w:rFonts w:ascii="Times New Roman" w:hAnsi="Times New Roman"/>
                <w:sz w:val="24"/>
                <w:szCs w:val="24"/>
              </w:rPr>
              <w:t xml:space="preserve"> u rodove</w:t>
            </w:r>
          </w:p>
          <w:p w14:paraId="785D1101" w14:textId="529CACC6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2E9">
              <w:rPr>
                <w:rFonts w:ascii="Times New Roman" w:hAnsi="Times New Roman"/>
                <w:sz w:val="24"/>
                <w:szCs w:val="24"/>
              </w:rPr>
              <w:t>(VP i VOR)</w:t>
            </w:r>
          </w:p>
        </w:tc>
        <w:tc>
          <w:tcPr>
            <w:tcW w:w="2168" w:type="pct"/>
          </w:tcPr>
          <w:p w14:paraId="25623DEA" w14:textId="43C76B16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F6">
              <w:rPr>
                <w:rFonts w:ascii="Times New Roman" w:eastAsia="Calibri" w:hAnsi="Times New Roman"/>
                <w:sz w:val="24"/>
                <w:szCs w:val="24"/>
              </w:rPr>
              <w:t>Iskaz potreba definira Personalna uprava Glavnog stožera Oružanih snaga, a postupak se provodi u</w:t>
            </w:r>
            <w:r w:rsidRPr="00AB38F6">
              <w:rPr>
                <w:rFonts w:ascii="Times New Roman" w:hAnsi="Times New Roman"/>
                <w:sz w:val="24"/>
                <w:szCs w:val="24"/>
              </w:rPr>
              <w:t xml:space="preserve"> skladu sa Smjernicama za odabir, raspoređivanje i rotaciju u ustrojstvenim jedinicama OS RH s posebnim uvjetima popune</w:t>
            </w:r>
            <w:r>
              <w:rPr>
                <w:rFonts w:ascii="Times New Roman" w:hAnsi="Times New Roman"/>
                <w:sz w:val="24"/>
                <w:szCs w:val="24"/>
              </w:rPr>
              <w:t>. Odabirni postupak</w:t>
            </w:r>
            <w:r w:rsidRPr="00633DA6">
              <w:rPr>
                <w:rFonts w:ascii="Times New Roman" w:hAnsi="Times New Roman"/>
                <w:sz w:val="24"/>
                <w:szCs w:val="24"/>
              </w:rPr>
              <w:t xml:space="preserve"> koordinira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DA6">
              <w:rPr>
                <w:rFonts w:ascii="Times New Roman" w:hAnsi="Times New Roman"/>
                <w:sz w:val="24"/>
                <w:szCs w:val="24"/>
              </w:rPr>
              <w:t>prodekan za studijske programe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odluku </w:t>
            </w:r>
            <w:r w:rsidRPr="00633DA6">
              <w:rPr>
                <w:rFonts w:ascii="Times New Roman" w:hAnsi="Times New Roman"/>
                <w:sz w:val="24"/>
                <w:szCs w:val="24"/>
              </w:rPr>
              <w:t>donosi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DA6">
              <w:rPr>
                <w:rFonts w:ascii="Times New Roman" w:hAnsi="Times New Roman"/>
                <w:sz w:val="24"/>
                <w:szCs w:val="24"/>
              </w:rPr>
              <w:t>Povjerenstvo 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Oružanih snaga</w:t>
            </w:r>
            <w:r w:rsidRPr="00633D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što se</w:t>
            </w:r>
            <w:r w:rsidRPr="00633DA6">
              <w:rPr>
                <w:rFonts w:ascii="Times New Roman" w:hAnsi="Times New Roman"/>
                <w:sz w:val="24"/>
                <w:szCs w:val="24"/>
              </w:rPr>
              <w:t xml:space="preserve"> potvrđuje na Vijeću studija.</w:t>
            </w:r>
          </w:p>
        </w:tc>
        <w:tc>
          <w:tcPr>
            <w:tcW w:w="725" w:type="pct"/>
          </w:tcPr>
          <w:p w14:paraId="44EDF8DF" w14:textId="28872FA4" w:rsidR="009E2BFC" w:rsidRPr="00733998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Lipanj 2023.</w:t>
            </w:r>
          </w:p>
        </w:tc>
        <w:tc>
          <w:tcPr>
            <w:tcW w:w="882" w:type="pct"/>
          </w:tcPr>
          <w:p w14:paraId="78716C0F" w14:textId="653B709B" w:rsidR="009E2BFC" w:rsidRPr="00733998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Povjerenstvo </w:t>
            </w:r>
            <w:r w:rsidRPr="00633DA6">
              <w:rPr>
                <w:rFonts w:ascii="Times New Roman" w:hAnsi="Times New Roman"/>
                <w:sz w:val="24"/>
                <w:szCs w:val="24"/>
              </w:rPr>
              <w:t>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Oružanih snaga, Vijeće studija</w:t>
            </w:r>
          </w:p>
        </w:tc>
      </w:tr>
      <w:tr w:rsidR="009E2BFC" w:rsidRPr="00733998" w14:paraId="6EA68687" w14:textId="77777777" w:rsidTr="009E2BFC">
        <w:trPr>
          <w:cantSplit/>
          <w:trHeight w:val="500"/>
        </w:trPr>
        <w:tc>
          <w:tcPr>
            <w:tcW w:w="278" w:type="pct"/>
          </w:tcPr>
          <w:p w14:paraId="5BB87396" w14:textId="345BD5D5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947" w:type="pct"/>
          </w:tcPr>
          <w:p w14:paraId="422718F5" w14:textId="55E2F810" w:rsidR="009E2BFC" w:rsidRPr="00AB38F6" w:rsidRDefault="009E2BFC" w:rsidP="009E2B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8F6">
              <w:rPr>
                <w:rFonts w:ascii="Times New Roman" w:hAnsi="Times New Roman"/>
                <w:color w:val="000000"/>
                <w:sz w:val="24"/>
                <w:szCs w:val="24"/>
              </w:rPr>
              <w:t>Analiza rezultata upisa studenata, završnosti i odustajanja od studija za akad</w:t>
            </w:r>
            <w:r w:rsidR="001D3A20">
              <w:rPr>
                <w:rFonts w:ascii="Times New Roman" w:hAnsi="Times New Roman"/>
                <w:color w:val="000000"/>
                <w:sz w:val="24"/>
                <w:szCs w:val="24"/>
              </w:rPr>
              <w:t>emsku</w:t>
            </w:r>
            <w:r w:rsidRPr="00AB3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godinu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</w:t>
            </w:r>
            <w:r w:rsidRPr="00AB3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usporedb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 s</w:t>
            </w:r>
            <w:r w:rsidRPr="00AB3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prethodnim godinama.</w:t>
            </w:r>
            <w:r w:rsidRPr="00AB3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E371E24" w14:textId="77777777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pct"/>
          </w:tcPr>
          <w:p w14:paraId="338C28BD" w14:textId="0421D9CB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Analizu provodi prodekan za studijske programe u suradnji sa Referadom HVU. Izvješće se dostavlja PUK-u i Vijeću studija. </w:t>
            </w:r>
          </w:p>
        </w:tc>
        <w:tc>
          <w:tcPr>
            <w:tcW w:w="725" w:type="pct"/>
          </w:tcPr>
          <w:p w14:paraId="2303B673" w14:textId="0AE1B033" w:rsidR="009E2BFC" w:rsidRPr="00733998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Listopad/studeni 2023.</w:t>
            </w:r>
          </w:p>
        </w:tc>
        <w:tc>
          <w:tcPr>
            <w:tcW w:w="882" w:type="pct"/>
          </w:tcPr>
          <w:p w14:paraId="607B20CF" w14:textId="3D54F3A1" w:rsidR="009E2BFC" w:rsidRPr="00733998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Prodekan za studijske programe i Referada HVU</w:t>
            </w:r>
          </w:p>
        </w:tc>
      </w:tr>
      <w:tr w:rsidR="009E2BFC" w:rsidRPr="00733998" w14:paraId="5040AA79" w14:textId="77777777" w:rsidTr="009E2BFC">
        <w:trPr>
          <w:cantSplit/>
          <w:trHeight w:val="500"/>
        </w:trPr>
        <w:tc>
          <w:tcPr>
            <w:tcW w:w="278" w:type="pct"/>
          </w:tcPr>
          <w:p w14:paraId="5ADC4E68" w14:textId="7076221A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947" w:type="pct"/>
          </w:tcPr>
          <w:p w14:paraId="7F073468" w14:textId="77777777" w:rsidR="009E2BFC" w:rsidRPr="009C3627" w:rsidRDefault="009E2BFC" w:rsidP="009E2B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627">
              <w:rPr>
                <w:rFonts w:ascii="Times New Roman" w:hAnsi="Times New Roman"/>
                <w:color w:val="000000"/>
                <w:sz w:val="24"/>
                <w:szCs w:val="24"/>
              </w:rPr>
              <w:t>Analiza napredovanja (prolaznosti) studenata kroz godine po godinama studija i predmetima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C3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s prijedlozima za unaprjeđenje.</w:t>
            </w:r>
          </w:p>
          <w:p w14:paraId="50B8C159" w14:textId="77777777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pct"/>
          </w:tcPr>
          <w:p w14:paraId="5ADE5DCE" w14:textId="3375CB46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Analizu indikatora napredovanja provodi prodekan za studijske programe u suradnji sa Referadom HVU. Izvješće se dostavlja PUK-u i Vijeću studija.</w:t>
            </w:r>
          </w:p>
        </w:tc>
        <w:tc>
          <w:tcPr>
            <w:tcW w:w="725" w:type="pct"/>
          </w:tcPr>
          <w:p w14:paraId="1FC185F3" w14:textId="0A1DE88F" w:rsidR="009E2BFC" w:rsidRPr="00733998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Listopad/studeni 2023.</w:t>
            </w:r>
          </w:p>
        </w:tc>
        <w:tc>
          <w:tcPr>
            <w:tcW w:w="882" w:type="pct"/>
          </w:tcPr>
          <w:p w14:paraId="5E3C7425" w14:textId="1636F421" w:rsidR="009E2BFC" w:rsidRPr="00733998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Prodekan za studijske programe i Referada HVU</w:t>
            </w:r>
          </w:p>
        </w:tc>
      </w:tr>
      <w:tr w:rsidR="009E2BFC" w:rsidRPr="00733998" w14:paraId="31E7DA2E" w14:textId="77777777" w:rsidTr="009E2BFC">
        <w:trPr>
          <w:cantSplit/>
          <w:trHeight w:val="500"/>
        </w:trPr>
        <w:tc>
          <w:tcPr>
            <w:tcW w:w="278" w:type="pct"/>
          </w:tcPr>
          <w:p w14:paraId="20FB74B4" w14:textId="26EF97F8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947" w:type="pct"/>
          </w:tcPr>
          <w:p w14:paraId="50A5BD4A" w14:textId="7FC5C708" w:rsidR="009E2BFC" w:rsidRPr="00A17A22" w:rsidRDefault="009E2BFC" w:rsidP="009E2B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A22">
              <w:rPr>
                <w:rFonts w:ascii="Times New Roman" w:hAnsi="Times New Roman"/>
                <w:color w:val="000000"/>
                <w:sz w:val="24"/>
                <w:szCs w:val="24"/>
              </w:rPr>
              <w:t>Postupak priznavanja razdoblja studija (prijelaz s drugih VU, kriteriji za prijelaz</w:t>
            </w:r>
            <w:r w:rsidR="00F40701">
              <w:rPr>
                <w:rFonts w:ascii="Times New Roman" w:hAnsi="Times New Roman"/>
                <w:color w:val="000000"/>
                <w:sz w:val="24"/>
                <w:szCs w:val="24"/>
              </w:rPr>
              <w:t>, itd.)</w:t>
            </w:r>
          </w:p>
          <w:p w14:paraId="69B8E53F" w14:textId="77777777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pct"/>
          </w:tcPr>
          <w:p w14:paraId="753F8324" w14:textId="015BA291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Postupak priznavanja provoditi su skladu s Pravilnikom o studiranju te odlukama Vijeća studija.</w:t>
            </w:r>
          </w:p>
        </w:tc>
        <w:tc>
          <w:tcPr>
            <w:tcW w:w="725" w:type="pct"/>
          </w:tcPr>
          <w:p w14:paraId="2096F371" w14:textId="3378509F" w:rsidR="009E2BFC" w:rsidRPr="00733998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Rujan/listopad 2023.</w:t>
            </w:r>
          </w:p>
        </w:tc>
        <w:tc>
          <w:tcPr>
            <w:tcW w:w="882" w:type="pct"/>
          </w:tcPr>
          <w:p w14:paraId="5A05F72A" w14:textId="38569FC1" w:rsidR="009E2BFC" w:rsidRPr="00733998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Prodekan za studijske programe, voditelji studija, Vijeće studija</w:t>
            </w:r>
          </w:p>
        </w:tc>
      </w:tr>
      <w:tr w:rsidR="009E2BFC" w:rsidRPr="00733998" w14:paraId="0CA0AA0E" w14:textId="77777777" w:rsidTr="009E2BFC">
        <w:trPr>
          <w:cantSplit/>
          <w:trHeight w:val="500"/>
        </w:trPr>
        <w:tc>
          <w:tcPr>
            <w:tcW w:w="278" w:type="pct"/>
          </w:tcPr>
          <w:p w14:paraId="4F21EE7C" w14:textId="51B7C7A4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22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947" w:type="pct"/>
          </w:tcPr>
          <w:p w14:paraId="1272BF6D" w14:textId="77777777" w:rsidR="009E2BFC" w:rsidRPr="00A17A22" w:rsidRDefault="009E2BFC" w:rsidP="009E2B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A22">
              <w:rPr>
                <w:rFonts w:ascii="Times New Roman" w:hAnsi="Times New Roman"/>
                <w:color w:val="000000"/>
                <w:sz w:val="24"/>
                <w:szCs w:val="24"/>
              </w:rPr>
              <w:t>Postupak priznavanja ECTS-a ostvarenih na  drugim studijskim programima</w:t>
            </w:r>
          </w:p>
          <w:p w14:paraId="63C6E988" w14:textId="77777777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pct"/>
          </w:tcPr>
          <w:p w14:paraId="60F9E21E" w14:textId="5726767D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Postupak priznavanja provoditi su skladu s Pravilnikom o studiranju te odlukama Vijeća studija.</w:t>
            </w:r>
          </w:p>
        </w:tc>
        <w:tc>
          <w:tcPr>
            <w:tcW w:w="725" w:type="pct"/>
          </w:tcPr>
          <w:p w14:paraId="6D647F53" w14:textId="5973169A" w:rsidR="009E2BFC" w:rsidRPr="00733998" w:rsidRDefault="009E2BFC" w:rsidP="00095B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Rujan/listopad 202</w:t>
            </w:r>
            <w:r w:rsidR="00095B2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</w:tcPr>
          <w:p w14:paraId="4375789B" w14:textId="2F36F54D" w:rsidR="009E2BFC" w:rsidRPr="00733998" w:rsidRDefault="00F40701" w:rsidP="00095B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ECTS koordinator, i voditeljima studija</w:t>
            </w:r>
          </w:p>
        </w:tc>
      </w:tr>
      <w:tr w:rsidR="009E2BFC" w:rsidRPr="00733998" w14:paraId="50DF4865" w14:textId="77777777" w:rsidTr="009E2BFC">
        <w:trPr>
          <w:cantSplit/>
          <w:trHeight w:val="500"/>
        </w:trPr>
        <w:tc>
          <w:tcPr>
            <w:tcW w:w="278" w:type="pct"/>
          </w:tcPr>
          <w:p w14:paraId="34DE9381" w14:textId="5074BC28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947" w:type="pct"/>
          </w:tcPr>
          <w:p w14:paraId="59CD9D92" w14:textId="29631F81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1">
              <w:rPr>
                <w:rFonts w:ascii="Times New Roman" w:hAnsi="Times New Roman"/>
                <w:color w:val="000000"/>
                <w:sz w:val="24"/>
                <w:szCs w:val="24"/>
              </w:rPr>
              <w:t>Priznavanje izvannastavnih aktivnosti studenata</w:t>
            </w:r>
          </w:p>
        </w:tc>
        <w:tc>
          <w:tcPr>
            <w:tcW w:w="2168" w:type="pct"/>
          </w:tcPr>
          <w:p w14:paraId="4022BE7C" w14:textId="5ABC6197" w:rsidR="009E2BFC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A3">
              <w:rPr>
                <w:rFonts w:ascii="Times New Roman" w:eastAsia="Calibri" w:hAnsi="Times New Roman"/>
                <w:sz w:val="24"/>
                <w:szCs w:val="24"/>
              </w:rPr>
              <w:t>Postupak priznavanja  provoditi u skladu s Pravilnikom o priznavanju izvannastavnih aktivnosti studenata Sveučilišta u Zagrebu</w:t>
            </w:r>
          </w:p>
        </w:tc>
        <w:tc>
          <w:tcPr>
            <w:tcW w:w="725" w:type="pct"/>
          </w:tcPr>
          <w:p w14:paraId="0FF269BA" w14:textId="07F8D3DF" w:rsidR="009E2BFC" w:rsidRPr="00733998" w:rsidRDefault="009E2BFC" w:rsidP="009E2B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godine</w:t>
            </w:r>
          </w:p>
        </w:tc>
        <w:tc>
          <w:tcPr>
            <w:tcW w:w="882" w:type="pct"/>
          </w:tcPr>
          <w:p w14:paraId="61CEAD68" w14:textId="4D746528" w:rsidR="009E2BFC" w:rsidRPr="00733998" w:rsidRDefault="00095B23" w:rsidP="00095B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Dekanat,</w:t>
            </w:r>
            <w:r w:rsidR="009E2BFC">
              <w:rPr>
                <w:rFonts w:ascii="Times New Roman" w:hAnsi="Times New Roman"/>
                <w:sz w:val="24"/>
                <w:szCs w:val="24"/>
              </w:rPr>
              <w:t xml:space="preserve"> voditelji studija</w:t>
            </w:r>
          </w:p>
        </w:tc>
      </w:tr>
    </w:tbl>
    <w:p w14:paraId="2D34818D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6"/>
        <w:gridCol w:w="2538"/>
        <w:gridCol w:w="5598"/>
        <w:gridCol w:w="1443"/>
        <w:gridCol w:w="2375"/>
      </w:tblGrid>
      <w:tr w:rsidR="00A06B06" w:rsidRPr="00733998" w14:paraId="03D0FF5B" w14:textId="77777777" w:rsidTr="00293745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3612A1AB" w14:textId="77777777" w:rsidR="00A06B06" w:rsidRPr="00733998" w:rsidRDefault="00A06B06" w:rsidP="00293745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Nastavno osoblje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[ESG 1.5]</w:t>
            </w:r>
          </w:p>
        </w:tc>
      </w:tr>
      <w:tr w:rsidR="00A06B06" w:rsidRPr="00733998" w14:paraId="591E8444" w14:textId="77777777" w:rsidTr="0038412C">
        <w:trPr>
          <w:trHeight w:val="988"/>
          <w:tblHeader/>
        </w:trPr>
        <w:tc>
          <w:tcPr>
            <w:tcW w:w="1270" w:type="pct"/>
            <w:gridSpan w:val="2"/>
            <w:vAlign w:val="center"/>
          </w:tcPr>
          <w:p w14:paraId="03E0FE8F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261" w:type="pct"/>
            <w:vAlign w:val="center"/>
          </w:tcPr>
          <w:p w14:paraId="699265C6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494" w:type="pct"/>
            <w:vAlign w:val="center"/>
          </w:tcPr>
          <w:p w14:paraId="3057551E" w14:textId="77777777" w:rsidR="00A06B06" w:rsidRDefault="00A06B06" w:rsidP="0029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975" w:type="pct"/>
            <w:vAlign w:val="center"/>
          </w:tcPr>
          <w:p w14:paraId="216920DD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E135EA" w:rsidRPr="00733998" w14:paraId="1A02D6BF" w14:textId="77777777" w:rsidTr="0038412C">
        <w:trPr>
          <w:cantSplit/>
          <w:trHeight w:val="515"/>
        </w:trPr>
        <w:tc>
          <w:tcPr>
            <w:tcW w:w="230" w:type="pct"/>
          </w:tcPr>
          <w:p w14:paraId="02C51792" w14:textId="5D9429F5" w:rsidR="00E135EA" w:rsidRPr="00262EFC" w:rsidRDefault="00E135EA" w:rsidP="00E135EA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FC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1040" w:type="pct"/>
          </w:tcPr>
          <w:p w14:paraId="181A7CAA" w14:textId="77777777" w:rsidR="00E135EA" w:rsidRPr="00262EFC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262EFC">
              <w:rPr>
                <w:rFonts w:ascii="Times New Roman" w:hAnsi="Times New Roman"/>
                <w:sz w:val="24"/>
                <w:szCs w:val="24"/>
              </w:rPr>
              <w:t>Upisivanje nastavnog</w:t>
            </w:r>
          </w:p>
          <w:p w14:paraId="4B2D455F" w14:textId="77777777" w:rsidR="00E135EA" w:rsidRPr="00262EFC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262EFC">
              <w:rPr>
                <w:rFonts w:ascii="Times New Roman" w:hAnsi="Times New Roman"/>
                <w:sz w:val="24"/>
                <w:szCs w:val="24"/>
              </w:rPr>
              <w:t>opterećenja svih dionika</w:t>
            </w:r>
          </w:p>
          <w:p w14:paraId="22CB2F85" w14:textId="77777777" w:rsidR="00E135EA" w:rsidRPr="00262EFC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262EFC">
              <w:rPr>
                <w:rFonts w:ascii="Times New Roman" w:hAnsi="Times New Roman"/>
                <w:sz w:val="24"/>
                <w:szCs w:val="24"/>
              </w:rPr>
              <w:t>nastavnog procesa za</w:t>
            </w:r>
          </w:p>
          <w:p w14:paraId="67EACB45" w14:textId="77777777" w:rsidR="00E135EA" w:rsidRPr="00262EFC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262EFC">
              <w:rPr>
                <w:rFonts w:ascii="Times New Roman" w:hAnsi="Times New Roman"/>
                <w:sz w:val="24"/>
                <w:szCs w:val="24"/>
              </w:rPr>
              <w:t>akademsku godinu</w:t>
            </w:r>
          </w:p>
          <w:p w14:paraId="5E2600F9" w14:textId="028DD4F8" w:rsidR="00E135EA" w:rsidRPr="00262EFC" w:rsidRDefault="00E135EA" w:rsidP="00A43787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FC">
              <w:rPr>
                <w:rFonts w:ascii="Times New Roman" w:hAnsi="Times New Roman"/>
                <w:sz w:val="24"/>
                <w:szCs w:val="24"/>
              </w:rPr>
              <w:t>202</w:t>
            </w:r>
            <w:r w:rsidR="00A43787" w:rsidRPr="00262EFC">
              <w:rPr>
                <w:rFonts w:ascii="Times New Roman" w:hAnsi="Times New Roman"/>
                <w:sz w:val="24"/>
                <w:szCs w:val="24"/>
              </w:rPr>
              <w:t>3</w:t>
            </w:r>
            <w:r w:rsidRPr="00262EFC">
              <w:rPr>
                <w:rFonts w:ascii="Times New Roman" w:hAnsi="Times New Roman"/>
                <w:sz w:val="24"/>
                <w:szCs w:val="24"/>
              </w:rPr>
              <w:t>./202</w:t>
            </w:r>
            <w:r w:rsidR="00A43787" w:rsidRPr="00262EFC">
              <w:rPr>
                <w:rFonts w:ascii="Times New Roman" w:hAnsi="Times New Roman"/>
                <w:sz w:val="24"/>
                <w:szCs w:val="24"/>
              </w:rPr>
              <w:t>4</w:t>
            </w:r>
            <w:r w:rsidRPr="00262E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1" w:type="pct"/>
          </w:tcPr>
          <w:p w14:paraId="498F7676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Koordinirane aktivnosti odgovornih osoba i tijela -</w:t>
            </w:r>
          </w:p>
          <w:p w14:paraId="1FC05866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sastanci i konzultacije.</w:t>
            </w:r>
          </w:p>
          <w:p w14:paraId="310BF821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Nastavno opterećenje predstavlja osnovu za bolju</w:t>
            </w:r>
          </w:p>
          <w:p w14:paraId="333AD0DF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organizaciju nastave i temelj za raspodjelu prihoda</w:t>
            </w:r>
          </w:p>
          <w:p w14:paraId="726BCE67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studija</w:t>
            </w:r>
          </w:p>
          <w:p w14:paraId="73002E7E" w14:textId="77777777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6904870A" w14:textId="4432C3A1" w:rsidR="00E135EA" w:rsidRPr="003E1305" w:rsidRDefault="00E135EA" w:rsidP="00A4378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veljača i lipanj 202</w:t>
            </w:r>
            <w:r w:rsidR="00A43787">
              <w:rPr>
                <w:rFonts w:ascii="Times New Roman" w:hAnsi="Times New Roman"/>
                <w:sz w:val="24"/>
                <w:szCs w:val="24"/>
              </w:rPr>
              <w:t>4</w:t>
            </w:r>
            <w:r w:rsidRPr="003E13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5" w:type="pct"/>
          </w:tcPr>
          <w:p w14:paraId="4DA20B71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Nastavnici na studiju,</w:t>
            </w:r>
          </w:p>
          <w:p w14:paraId="5C9DC26B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voditelji i zamjenici</w:t>
            </w:r>
          </w:p>
          <w:p w14:paraId="2B3870F1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voditelja Studija VI i</w:t>
            </w:r>
          </w:p>
          <w:p w14:paraId="2F51A0DF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 xml:space="preserve">Studija </w:t>
            </w:r>
            <w:proofErr w:type="spellStart"/>
            <w:r w:rsidRPr="003E1305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 w:rsidRPr="003E130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DBD80CB" w14:textId="6A87D658" w:rsidR="00E135EA" w:rsidRPr="003E1305" w:rsidRDefault="00E135EA" w:rsidP="00A4378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Referada, HVU</w:t>
            </w:r>
          </w:p>
        </w:tc>
      </w:tr>
      <w:tr w:rsidR="00E135EA" w:rsidRPr="00733998" w14:paraId="45B8B7BF" w14:textId="77777777" w:rsidTr="0038412C">
        <w:trPr>
          <w:cantSplit/>
          <w:trHeight w:val="500"/>
        </w:trPr>
        <w:tc>
          <w:tcPr>
            <w:tcW w:w="230" w:type="pct"/>
          </w:tcPr>
          <w:p w14:paraId="79F51F8C" w14:textId="16085EEA" w:rsidR="00E135EA" w:rsidRPr="00CD33B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040" w:type="pct"/>
          </w:tcPr>
          <w:p w14:paraId="5A2E023C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Izrada i donošenje</w:t>
            </w:r>
          </w:p>
          <w:p w14:paraId="32189FB9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Izvedbenog plana / Reda</w:t>
            </w:r>
          </w:p>
          <w:p w14:paraId="75B45392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predavanja nastave za</w:t>
            </w:r>
          </w:p>
          <w:p w14:paraId="21F7004D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akademsku godinu</w:t>
            </w:r>
          </w:p>
          <w:p w14:paraId="4BC8269C" w14:textId="41870759" w:rsidR="00E135EA" w:rsidRPr="003E1305" w:rsidRDefault="00E135EA" w:rsidP="00A4378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202</w:t>
            </w:r>
            <w:r w:rsidR="00A43787">
              <w:rPr>
                <w:rFonts w:ascii="Times New Roman" w:hAnsi="Times New Roman"/>
                <w:sz w:val="24"/>
                <w:szCs w:val="24"/>
              </w:rPr>
              <w:t>3</w:t>
            </w:r>
            <w:r w:rsidRPr="003E1305">
              <w:rPr>
                <w:rFonts w:ascii="Times New Roman" w:hAnsi="Times New Roman"/>
                <w:sz w:val="24"/>
                <w:szCs w:val="24"/>
              </w:rPr>
              <w:t>./202</w:t>
            </w:r>
            <w:r w:rsidR="00A43787">
              <w:rPr>
                <w:rFonts w:ascii="Times New Roman" w:hAnsi="Times New Roman"/>
                <w:sz w:val="24"/>
                <w:szCs w:val="24"/>
              </w:rPr>
              <w:t>4</w:t>
            </w:r>
            <w:r w:rsidRPr="003E13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1" w:type="pct"/>
          </w:tcPr>
          <w:p w14:paraId="14FCD304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Na prijedlog sastavnica koje sudjeluju na studiju</w:t>
            </w:r>
          </w:p>
          <w:p w14:paraId="42380935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Izvedbeni plan potvrđuje Vijeće studija.</w:t>
            </w:r>
          </w:p>
          <w:p w14:paraId="7AC61E67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Izvedbeni plan omogućuje uključivanje u izobrazbu</w:t>
            </w:r>
          </w:p>
          <w:p w14:paraId="587E061D" w14:textId="1D8941B1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nastavnika sa sastavnica Sveučilišta u Zagrebu i HVU.</w:t>
            </w:r>
          </w:p>
        </w:tc>
        <w:tc>
          <w:tcPr>
            <w:tcW w:w="494" w:type="pct"/>
          </w:tcPr>
          <w:p w14:paraId="75BD5F66" w14:textId="5A0E2E2B" w:rsidR="00E135EA" w:rsidRPr="003E1305" w:rsidRDefault="00A43787" w:rsidP="00A4378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lipanj</w:t>
            </w:r>
            <w:r w:rsidR="00E135EA" w:rsidRPr="003E130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135EA" w:rsidRPr="003E13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5" w:type="pct"/>
          </w:tcPr>
          <w:p w14:paraId="0A72B68F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HVU, nastavnici</w:t>
            </w:r>
          </w:p>
          <w:p w14:paraId="6DD24F75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sastavnica, voditelji i</w:t>
            </w:r>
          </w:p>
          <w:p w14:paraId="383F2E98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zamjenici voditelja</w:t>
            </w:r>
          </w:p>
          <w:p w14:paraId="6AEB570E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Studija VI i Studija</w:t>
            </w:r>
          </w:p>
          <w:p w14:paraId="7D01B63A" w14:textId="6177AC1F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305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</w:p>
        </w:tc>
      </w:tr>
      <w:tr w:rsidR="00E135EA" w:rsidRPr="00733998" w14:paraId="6B98B87C" w14:textId="77777777" w:rsidTr="0038412C">
        <w:trPr>
          <w:cantSplit/>
          <w:trHeight w:val="500"/>
        </w:trPr>
        <w:tc>
          <w:tcPr>
            <w:tcW w:w="230" w:type="pct"/>
          </w:tcPr>
          <w:p w14:paraId="5A6DEAC9" w14:textId="3E2C66A3" w:rsidR="00E135EA" w:rsidRPr="00CD33B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040" w:type="pct"/>
          </w:tcPr>
          <w:p w14:paraId="486A3EBA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Donošenje</w:t>
            </w:r>
          </w:p>
          <w:p w14:paraId="2EF5324C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Informacijskog paketa</w:t>
            </w:r>
          </w:p>
          <w:p w14:paraId="0F976774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ECTS-a za akademsku</w:t>
            </w:r>
          </w:p>
          <w:p w14:paraId="45D4F70A" w14:textId="0B895E91" w:rsidR="00E135EA" w:rsidRPr="003E1305" w:rsidRDefault="00E135EA" w:rsidP="00A4378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godinu 202</w:t>
            </w:r>
            <w:r w:rsidR="00A43787">
              <w:rPr>
                <w:rFonts w:ascii="Times New Roman" w:hAnsi="Times New Roman"/>
                <w:sz w:val="24"/>
                <w:szCs w:val="24"/>
              </w:rPr>
              <w:t>4</w:t>
            </w:r>
            <w:r w:rsidRPr="003E1305">
              <w:rPr>
                <w:rFonts w:ascii="Times New Roman" w:hAnsi="Times New Roman"/>
                <w:sz w:val="24"/>
                <w:szCs w:val="24"/>
              </w:rPr>
              <w:t>./202</w:t>
            </w:r>
            <w:r w:rsidR="00A43787">
              <w:rPr>
                <w:rFonts w:ascii="Times New Roman" w:hAnsi="Times New Roman"/>
                <w:sz w:val="24"/>
                <w:szCs w:val="24"/>
              </w:rPr>
              <w:t>5</w:t>
            </w:r>
            <w:r w:rsidRPr="003E13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1" w:type="pct"/>
          </w:tcPr>
          <w:p w14:paraId="48E1AD2B" w14:textId="77777777" w:rsidR="00E135EA" w:rsidRPr="003E1305" w:rsidRDefault="00E135EA" w:rsidP="00E135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Na prijedlog sastavnica koje sudjeluju na studiju</w:t>
            </w:r>
          </w:p>
          <w:p w14:paraId="14BD18D9" w14:textId="77777777" w:rsidR="00E135EA" w:rsidRPr="003E1305" w:rsidRDefault="00E135EA" w:rsidP="00E135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Informacijski paket ECTS-a potvrđuje Vijeće studija.</w:t>
            </w:r>
          </w:p>
          <w:p w14:paraId="16160231" w14:textId="621897BC" w:rsidR="00E135EA" w:rsidRPr="003E1305" w:rsidRDefault="00E135EA" w:rsidP="003E13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Informacijskim paketom omogućuje se ažuriranje popisa</w:t>
            </w:r>
            <w:r w:rsidR="003E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305">
              <w:rPr>
                <w:rFonts w:ascii="Times New Roman" w:hAnsi="Times New Roman"/>
                <w:sz w:val="24"/>
                <w:szCs w:val="24"/>
              </w:rPr>
              <w:t>nastavnog osoblja koje sudjeluje u provedbi studija, kao i</w:t>
            </w:r>
            <w:r w:rsidR="003E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305">
              <w:rPr>
                <w:rFonts w:ascii="Times New Roman" w:hAnsi="Times New Roman"/>
                <w:sz w:val="24"/>
                <w:szCs w:val="24"/>
              </w:rPr>
              <w:t>nastavne literature.</w:t>
            </w:r>
          </w:p>
        </w:tc>
        <w:tc>
          <w:tcPr>
            <w:tcW w:w="494" w:type="pct"/>
          </w:tcPr>
          <w:p w14:paraId="655ED72F" w14:textId="51AD8BBF" w:rsidR="00E135EA" w:rsidRPr="003E1305" w:rsidRDefault="007866B5" w:rsidP="00A4378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ožujak 20</w:t>
            </w:r>
            <w:r w:rsidR="00F40701">
              <w:rPr>
                <w:rFonts w:ascii="Times New Roman" w:hAnsi="Times New Roman"/>
                <w:sz w:val="24"/>
                <w:szCs w:val="24"/>
              </w:rPr>
              <w:t>2</w:t>
            </w:r>
            <w:r w:rsidR="00A43787">
              <w:rPr>
                <w:rFonts w:ascii="Times New Roman" w:hAnsi="Times New Roman"/>
                <w:sz w:val="24"/>
                <w:szCs w:val="24"/>
              </w:rPr>
              <w:t>4</w:t>
            </w:r>
            <w:r w:rsidRPr="003E13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5" w:type="pct"/>
          </w:tcPr>
          <w:p w14:paraId="41EF89B8" w14:textId="2B4448FD" w:rsidR="00A43787" w:rsidRPr="003E1305" w:rsidRDefault="00E135EA" w:rsidP="00A43787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 xml:space="preserve">HVU, </w:t>
            </w:r>
          </w:p>
          <w:p w14:paraId="1D833236" w14:textId="1E84DF9B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voditelji i</w:t>
            </w:r>
          </w:p>
          <w:p w14:paraId="4D29F757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zamjenici voditelja</w:t>
            </w:r>
          </w:p>
          <w:p w14:paraId="5E02A782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Studija VI i Studija</w:t>
            </w:r>
          </w:p>
          <w:p w14:paraId="0272078F" w14:textId="26E11D70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305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</w:p>
        </w:tc>
      </w:tr>
      <w:tr w:rsidR="00E135EA" w:rsidRPr="00733998" w14:paraId="7106FEF6" w14:textId="77777777" w:rsidTr="0038412C">
        <w:trPr>
          <w:cantSplit/>
          <w:trHeight w:val="500"/>
        </w:trPr>
        <w:tc>
          <w:tcPr>
            <w:tcW w:w="230" w:type="pct"/>
          </w:tcPr>
          <w:p w14:paraId="4BB32ACC" w14:textId="25332B27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1040" w:type="pct"/>
          </w:tcPr>
          <w:p w14:paraId="370B4C5D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Dodjeljivanje</w:t>
            </w:r>
          </w:p>
          <w:p w14:paraId="477D536B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pohvala/medalja i dr.</w:t>
            </w:r>
          </w:p>
          <w:p w14:paraId="337DA46F" w14:textId="2DF5FC39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nastavnicima</w:t>
            </w:r>
          </w:p>
        </w:tc>
        <w:tc>
          <w:tcPr>
            <w:tcW w:w="2261" w:type="pct"/>
          </w:tcPr>
          <w:p w14:paraId="761A055F" w14:textId="50C289C4" w:rsidR="00E135EA" w:rsidRPr="003E1305" w:rsidRDefault="007866B5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Na prijedlog dekana, zapovjednika HVU-a, načelnika GS OS RH, ministra obrane, Predsjednika RH</w:t>
            </w:r>
          </w:p>
        </w:tc>
        <w:tc>
          <w:tcPr>
            <w:tcW w:w="494" w:type="pct"/>
          </w:tcPr>
          <w:p w14:paraId="5F4CFF8D" w14:textId="50D9F411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75" w:type="pct"/>
          </w:tcPr>
          <w:p w14:paraId="6A830876" w14:textId="77777777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MORH/HVU</w:t>
            </w:r>
          </w:p>
          <w:p w14:paraId="27F4AFBF" w14:textId="5449B524" w:rsidR="00A43787" w:rsidRPr="003E1305" w:rsidRDefault="00A43787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Kadetska bojna</w:t>
            </w:r>
          </w:p>
        </w:tc>
      </w:tr>
      <w:tr w:rsidR="00E135EA" w:rsidRPr="00733998" w14:paraId="75A2990D" w14:textId="77777777" w:rsidTr="0038412C">
        <w:trPr>
          <w:cantSplit/>
          <w:trHeight w:val="500"/>
        </w:trPr>
        <w:tc>
          <w:tcPr>
            <w:tcW w:w="230" w:type="pct"/>
          </w:tcPr>
          <w:p w14:paraId="6EDC55F0" w14:textId="2AEB37A9" w:rsidR="00E135EA" w:rsidRPr="00262EFC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FC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1040" w:type="pct"/>
          </w:tcPr>
          <w:p w14:paraId="15D9C7AF" w14:textId="1CC307DE" w:rsidR="00E135EA" w:rsidRPr="00262EFC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FC">
              <w:rPr>
                <w:rFonts w:ascii="Times New Roman" w:hAnsi="Times New Roman"/>
                <w:sz w:val="24"/>
                <w:szCs w:val="24"/>
              </w:rPr>
              <w:t>Stvaranje uvjeta za napredovanja u zvanjima nastavnika</w:t>
            </w:r>
          </w:p>
        </w:tc>
        <w:tc>
          <w:tcPr>
            <w:tcW w:w="2261" w:type="pct"/>
          </w:tcPr>
          <w:p w14:paraId="01118F57" w14:textId="77777777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Organiziranjem znanstvenih skupova, okruglih stolova</w:t>
            </w:r>
          </w:p>
          <w:p w14:paraId="5ECE42D7" w14:textId="19B4BF38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 xml:space="preserve">upućivanje na </w:t>
            </w:r>
            <w:r w:rsidRPr="003E1305">
              <w:rPr>
                <w:rFonts w:ascii="Times New Roman" w:hAnsi="Times New Roman"/>
                <w:sz w:val="24"/>
                <w:szCs w:val="24"/>
              </w:rPr>
              <w:tab/>
              <w:t>stručno usavršavanje</w:t>
            </w:r>
          </w:p>
        </w:tc>
        <w:tc>
          <w:tcPr>
            <w:tcW w:w="494" w:type="pct"/>
          </w:tcPr>
          <w:p w14:paraId="29E709C6" w14:textId="46188D2E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75" w:type="pct"/>
          </w:tcPr>
          <w:p w14:paraId="36ECE7C7" w14:textId="48459A66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 xml:space="preserve">prodekan za </w:t>
            </w:r>
            <w:r w:rsidR="00A43787">
              <w:rPr>
                <w:rFonts w:ascii="Times New Roman" w:hAnsi="Times New Roman"/>
                <w:sz w:val="24"/>
                <w:szCs w:val="24"/>
              </w:rPr>
              <w:t>HVU</w:t>
            </w:r>
            <w:r w:rsidR="001D3A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6EB857" w14:textId="31411186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nadležne ustrojstvene jedinice prema ustroju OSRH i MO</w:t>
            </w:r>
            <w:r w:rsidR="00A43787">
              <w:rPr>
                <w:rFonts w:ascii="Times New Roman" w:hAnsi="Times New Roman"/>
                <w:sz w:val="24"/>
                <w:szCs w:val="24"/>
              </w:rPr>
              <w:t>/SOIS</w:t>
            </w:r>
          </w:p>
        </w:tc>
      </w:tr>
      <w:tr w:rsidR="00E135EA" w:rsidRPr="00733998" w14:paraId="55FE2091" w14:textId="77777777" w:rsidTr="0038412C">
        <w:trPr>
          <w:cantSplit/>
          <w:trHeight w:val="500"/>
        </w:trPr>
        <w:tc>
          <w:tcPr>
            <w:tcW w:w="230" w:type="pct"/>
          </w:tcPr>
          <w:p w14:paraId="76F6970D" w14:textId="2EF46188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1040" w:type="pct"/>
          </w:tcPr>
          <w:p w14:paraId="704E7B9D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Nastavak aktivnosti</w:t>
            </w:r>
          </w:p>
          <w:p w14:paraId="0DE934BE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međunarodne akademske</w:t>
            </w:r>
          </w:p>
          <w:p w14:paraId="6D0DCA53" w14:textId="4699167E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mobilnosti nastavnika</w:t>
            </w:r>
          </w:p>
        </w:tc>
        <w:tc>
          <w:tcPr>
            <w:tcW w:w="2261" w:type="pct"/>
          </w:tcPr>
          <w:p w14:paraId="7A00C5D3" w14:textId="77777777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U svrhu provedbe aktivnosti međunarodne mobilnosti</w:t>
            </w:r>
          </w:p>
          <w:p w14:paraId="0AB218A1" w14:textId="77777777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nastavnika koriste se: natječaji Sveučilišta u Zagrebu za</w:t>
            </w:r>
          </w:p>
          <w:p w14:paraId="6D679E65" w14:textId="77777777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mobilnost u okviru programa Erasmus+; ponude vojnih</w:t>
            </w:r>
          </w:p>
          <w:p w14:paraId="3B347497" w14:textId="77777777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znanstveno-obrazovnih ustanova kroz Vojni Erasmus te</w:t>
            </w:r>
          </w:p>
          <w:p w14:paraId="66698DE9" w14:textId="77777777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 xml:space="preserve">kroz mrežu institucija European Security </w:t>
            </w:r>
            <w:proofErr w:type="spellStart"/>
            <w:r w:rsidRPr="003E1305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3E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05">
              <w:rPr>
                <w:rFonts w:ascii="Times New Roman" w:hAnsi="Times New Roman"/>
                <w:sz w:val="24"/>
                <w:szCs w:val="24"/>
              </w:rPr>
              <w:t>Defence</w:t>
            </w:r>
            <w:proofErr w:type="spellEnd"/>
          </w:p>
          <w:p w14:paraId="7A76014D" w14:textId="77777777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305">
              <w:rPr>
                <w:rFonts w:ascii="Times New Roman" w:hAnsi="Times New Roman"/>
                <w:sz w:val="24"/>
                <w:szCs w:val="24"/>
              </w:rPr>
              <w:t>College</w:t>
            </w:r>
            <w:proofErr w:type="spellEnd"/>
            <w:r w:rsidRPr="003E1305">
              <w:rPr>
                <w:rFonts w:ascii="Times New Roman" w:hAnsi="Times New Roman"/>
                <w:sz w:val="24"/>
                <w:szCs w:val="24"/>
              </w:rPr>
              <w:t>; nastavnici se informiraju o natječajima i drugim</w:t>
            </w:r>
          </w:p>
          <w:p w14:paraId="1C1CE920" w14:textId="77777777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ponudama, provode se koordinirane aktivnosti</w:t>
            </w:r>
          </w:p>
          <w:p w14:paraId="1C2837BC" w14:textId="77777777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odgovornih osoba i tijela - sastanci i konzultacije.</w:t>
            </w:r>
          </w:p>
          <w:p w14:paraId="4DEEE93C" w14:textId="77777777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Rezultat je broj ostvarenih mobilnosti nastavnog osoblja</w:t>
            </w:r>
          </w:p>
          <w:p w14:paraId="4517D50D" w14:textId="617676A4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te sudjelovanje u zajedničkim projektima.</w:t>
            </w:r>
          </w:p>
        </w:tc>
        <w:tc>
          <w:tcPr>
            <w:tcW w:w="494" w:type="pct"/>
          </w:tcPr>
          <w:p w14:paraId="3E553A26" w14:textId="18B2553C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75" w:type="pct"/>
          </w:tcPr>
          <w:p w14:paraId="79D25740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HVU (Erasmus koordinator) i (ECTS koordinator), Ured za</w:t>
            </w:r>
          </w:p>
          <w:p w14:paraId="156A2365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međunarodnu suradnju</w:t>
            </w:r>
          </w:p>
          <w:p w14:paraId="23DC97F5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Sveučilišta u Zagrebu,</w:t>
            </w:r>
          </w:p>
          <w:p w14:paraId="60BE69AB" w14:textId="77777777" w:rsidR="00E135EA" w:rsidRPr="003E1305" w:rsidRDefault="00E135EA" w:rsidP="00E135EA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Vijeće studija,</w:t>
            </w:r>
          </w:p>
          <w:p w14:paraId="66A4A941" w14:textId="03E8B2E5" w:rsidR="00E135EA" w:rsidRPr="003E1305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nastavnici</w:t>
            </w:r>
          </w:p>
        </w:tc>
      </w:tr>
    </w:tbl>
    <w:p w14:paraId="5CEA6E73" w14:textId="55CDADAE" w:rsidR="00BE0699" w:rsidRDefault="00BE0699" w:rsidP="00A06B06">
      <w:pPr>
        <w:ind w:right="-1396"/>
        <w:jc w:val="both"/>
        <w:rPr>
          <w:rFonts w:ascii="Times New Roman" w:hAnsi="Times New Roman"/>
          <w:b/>
          <w:sz w:val="24"/>
          <w:szCs w:val="24"/>
        </w:rPr>
      </w:pPr>
    </w:p>
    <w:p w14:paraId="08A0A40D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</w:p>
    <w:p w14:paraId="151E78EF" w14:textId="77777777" w:rsidR="001639D3" w:rsidRDefault="001639D3">
      <w:pPr>
        <w:rPr>
          <w:rFonts w:ascii="Times New Roman" w:hAnsi="Times New Roman"/>
          <w:b/>
          <w:sz w:val="24"/>
          <w:szCs w:val="24"/>
        </w:rPr>
      </w:pPr>
    </w:p>
    <w:p w14:paraId="4D1233AD" w14:textId="77777777" w:rsidR="001639D3" w:rsidRDefault="001639D3">
      <w:pPr>
        <w:rPr>
          <w:rFonts w:ascii="Times New Roman" w:hAnsi="Times New Roman"/>
          <w:b/>
          <w:sz w:val="24"/>
          <w:szCs w:val="24"/>
        </w:rPr>
      </w:pPr>
    </w:p>
    <w:p w14:paraId="4E555F4B" w14:textId="77777777" w:rsidR="001639D3" w:rsidRDefault="001639D3">
      <w:pPr>
        <w:rPr>
          <w:rFonts w:ascii="Times New Roman" w:hAnsi="Times New Roman"/>
          <w:b/>
          <w:sz w:val="24"/>
          <w:szCs w:val="24"/>
        </w:rPr>
      </w:pPr>
    </w:p>
    <w:p w14:paraId="3C35AC38" w14:textId="77777777" w:rsidR="001639D3" w:rsidRDefault="001639D3">
      <w:pPr>
        <w:rPr>
          <w:rFonts w:ascii="Times New Roman" w:hAnsi="Times New Roman"/>
          <w:b/>
          <w:sz w:val="24"/>
          <w:szCs w:val="24"/>
        </w:rPr>
      </w:pPr>
    </w:p>
    <w:p w14:paraId="721CB05D" w14:textId="77777777" w:rsidR="001639D3" w:rsidRDefault="001639D3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6"/>
        <w:gridCol w:w="2537"/>
        <w:gridCol w:w="5597"/>
        <w:gridCol w:w="1443"/>
        <w:gridCol w:w="2377"/>
      </w:tblGrid>
      <w:tr w:rsidR="00BE0699" w:rsidRPr="00733998" w14:paraId="375FD009" w14:textId="77777777" w:rsidTr="00293745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3E720613" w14:textId="0C2E998A" w:rsidR="00BE0699" w:rsidRPr="00733998" w:rsidRDefault="00BE0699" w:rsidP="00293745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r w:rsidRPr="0057212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Resursi za učenje i potpora studentima</w:t>
            </w:r>
            <w:r w:rsidRPr="0057212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br/>
              <w:t>[ESG 1.6]</w:t>
            </w:r>
          </w:p>
        </w:tc>
      </w:tr>
      <w:tr w:rsidR="00BE0699" w:rsidRPr="003E1305" w14:paraId="54C9F86B" w14:textId="77777777" w:rsidTr="003E1305">
        <w:trPr>
          <w:trHeight w:val="988"/>
          <w:tblHeader/>
        </w:trPr>
        <w:tc>
          <w:tcPr>
            <w:tcW w:w="1256" w:type="pct"/>
            <w:gridSpan w:val="2"/>
            <w:vAlign w:val="center"/>
          </w:tcPr>
          <w:p w14:paraId="71BCA788" w14:textId="77777777" w:rsidR="00BE0699" w:rsidRPr="003E1305" w:rsidRDefault="00BE0699" w:rsidP="00293745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247" w:type="pct"/>
            <w:vAlign w:val="center"/>
          </w:tcPr>
          <w:p w14:paraId="6D740A6F" w14:textId="77777777" w:rsidR="00BE0699" w:rsidRPr="003E1305" w:rsidRDefault="00BE0699" w:rsidP="00293745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535" w:type="pct"/>
            <w:vAlign w:val="center"/>
          </w:tcPr>
          <w:p w14:paraId="17C1323F" w14:textId="77777777" w:rsidR="00BE0699" w:rsidRPr="003E1305" w:rsidRDefault="00BE0699" w:rsidP="0029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961" w:type="pct"/>
            <w:vAlign w:val="center"/>
          </w:tcPr>
          <w:p w14:paraId="69B16058" w14:textId="77777777" w:rsidR="00BE0699" w:rsidRPr="003E1305" w:rsidRDefault="00BE0699" w:rsidP="00293745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E135EA" w:rsidRPr="003E1305" w14:paraId="1D22D579" w14:textId="77777777" w:rsidTr="003E1305">
        <w:trPr>
          <w:cantSplit/>
          <w:trHeight w:val="515"/>
        </w:trPr>
        <w:tc>
          <w:tcPr>
            <w:tcW w:w="230" w:type="pct"/>
          </w:tcPr>
          <w:p w14:paraId="634C02A7" w14:textId="36C5081A" w:rsidR="00E135EA" w:rsidRPr="003E1305" w:rsidRDefault="00E135EA" w:rsidP="00E135EA">
            <w:pPr>
              <w:keepNext/>
              <w:keepLines/>
              <w:tabs>
                <w:tab w:val="center" w:pos="1436"/>
              </w:tabs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1026" w:type="pct"/>
          </w:tcPr>
          <w:p w14:paraId="760E9C14" w14:textId="3FD495A4" w:rsidR="00E135EA" w:rsidRPr="003E1305" w:rsidRDefault="00E135EA" w:rsidP="00E135EA">
            <w:pPr>
              <w:keepNext/>
              <w:keepLines/>
              <w:tabs>
                <w:tab w:val="center" w:pos="1436"/>
              </w:tabs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Renoviranje učionica i kabineta</w:t>
            </w:r>
          </w:p>
        </w:tc>
        <w:tc>
          <w:tcPr>
            <w:tcW w:w="2247" w:type="pct"/>
          </w:tcPr>
          <w:p w14:paraId="29869C2F" w14:textId="597D7B9C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Nastavak radova na renoviranju i opremanju učionica i kabineta. Uređenjem učionica i kabineta te njihovim dodatnim opremanjem (npr. bežični internet, multimedijska oprema itd.) unaprijedit će se kvaliteta nastave.</w:t>
            </w:r>
          </w:p>
        </w:tc>
        <w:tc>
          <w:tcPr>
            <w:tcW w:w="535" w:type="pct"/>
          </w:tcPr>
          <w:p w14:paraId="2C2286B9" w14:textId="3DFBF101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61" w:type="pct"/>
          </w:tcPr>
          <w:p w14:paraId="43974445" w14:textId="05598B55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Dekanat HVU, Odjel za potporu, financije i proračun Zapovjedništva HVU, MORH</w:t>
            </w:r>
          </w:p>
        </w:tc>
      </w:tr>
      <w:tr w:rsidR="00E135EA" w:rsidRPr="003E1305" w14:paraId="200D4316" w14:textId="77777777" w:rsidTr="003E1305">
        <w:trPr>
          <w:cantSplit/>
          <w:trHeight w:val="500"/>
        </w:trPr>
        <w:tc>
          <w:tcPr>
            <w:tcW w:w="230" w:type="pct"/>
          </w:tcPr>
          <w:p w14:paraId="5C644498" w14:textId="3F4F7770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1026" w:type="pct"/>
          </w:tcPr>
          <w:p w14:paraId="0DA8598F" w14:textId="66A5C88B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Podupiranje aktivnosti Kadetskog zbora studija</w:t>
            </w:r>
          </w:p>
        </w:tc>
        <w:tc>
          <w:tcPr>
            <w:tcW w:w="2247" w:type="pct"/>
          </w:tcPr>
          <w:p w14:paraId="0E806A5D" w14:textId="010B79EE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Koordinirane aktivnosti odgovornih osoba i tijela - sastanci i konzultacije. Podupiranjem aktivnosti Kadetskog zbora studija pružit će se studentima-kadetima prilika da brže i lakše dolaze do relevantnih informacija, kao i da daju svoje prijedloge za unapređenje studija.</w:t>
            </w:r>
          </w:p>
        </w:tc>
        <w:tc>
          <w:tcPr>
            <w:tcW w:w="535" w:type="pct"/>
          </w:tcPr>
          <w:p w14:paraId="6F7D3A17" w14:textId="3051557C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61" w:type="pct"/>
          </w:tcPr>
          <w:p w14:paraId="322A690F" w14:textId="3B494E77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Kadetska bojna, Referada HVU</w:t>
            </w:r>
          </w:p>
        </w:tc>
      </w:tr>
      <w:tr w:rsidR="00E135EA" w:rsidRPr="003E1305" w14:paraId="295F273B" w14:textId="77777777" w:rsidTr="003E1305">
        <w:trPr>
          <w:cantSplit/>
          <w:trHeight w:val="500"/>
        </w:trPr>
        <w:tc>
          <w:tcPr>
            <w:tcW w:w="230" w:type="pct"/>
          </w:tcPr>
          <w:p w14:paraId="37D36647" w14:textId="5E3B3D5E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1026" w:type="pct"/>
          </w:tcPr>
          <w:p w14:paraId="44078FFA" w14:textId="21AE1D56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Nabava obvezne literature</w:t>
            </w:r>
          </w:p>
        </w:tc>
        <w:tc>
          <w:tcPr>
            <w:tcW w:w="2247" w:type="pct"/>
          </w:tcPr>
          <w:p w14:paraId="712B5005" w14:textId="2FA82C15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Nabava obvezne literature u skladu s popisom obavezne literature. Omogućavanje studentima da bez dodatnih vlastitih troškova prate predavanja. Ispunjenje ugovorne obveze MORH-a, olakšavanje učenja i usvajanja gradiva bez dodatnih troškova za kadete i gubitka vremena.</w:t>
            </w:r>
          </w:p>
        </w:tc>
        <w:tc>
          <w:tcPr>
            <w:tcW w:w="535" w:type="pct"/>
          </w:tcPr>
          <w:p w14:paraId="25A9C6BB" w14:textId="61AFF22D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61" w:type="pct"/>
          </w:tcPr>
          <w:p w14:paraId="7D39B199" w14:textId="35EA8C4E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 xml:space="preserve">Voditelji i zamjenici voditelja studija VI i </w:t>
            </w:r>
            <w:proofErr w:type="spellStart"/>
            <w:r w:rsidRPr="003E1305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 w:rsidRPr="003E1305">
              <w:rPr>
                <w:rFonts w:ascii="Times New Roman" w:hAnsi="Times New Roman"/>
                <w:sz w:val="24"/>
                <w:szCs w:val="24"/>
              </w:rPr>
              <w:t xml:space="preserve">, sastavnice </w:t>
            </w:r>
            <w:proofErr w:type="spellStart"/>
            <w:r w:rsidRPr="003E1305">
              <w:rPr>
                <w:rFonts w:ascii="Times New Roman" w:hAnsi="Times New Roman"/>
                <w:sz w:val="24"/>
                <w:szCs w:val="24"/>
              </w:rPr>
              <w:t>SuZ</w:t>
            </w:r>
            <w:proofErr w:type="spellEnd"/>
            <w:r w:rsidRPr="003E1305">
              <w:rPr>
                <w:rFonts w:ascii="Times New Roman" w:hAnsi="Times New Roman"/>
                <w:sz w:val="24"/>
                <w:szCs w:val="24"/>
              </w:rPr>
              <w:t xml:space="preserve">, (primarno nositelji predmeta na studijima VI i </w:t>
            </w:r>
            <w:proofErr w:type="spellStart"/>
            <w:r w:rsidRPr="003E1305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 w:rsidRPr="003E1305">
              <w:rPr>
                <w:rFonts w:ascii="Times New Roman" w:hAnsi="Times New Roman"/>
                <w:sz w:val="24"/>
                <w:szCs w:val="24"/>
              </w:rPr>
              <w:t>), Dekan HVU, knjižnica HVU, časnik za izdavaštvo HVU</w:t>
            </w:r>
          </w:p>
        </w:tc>
      </w:tr>
      <w:tr w:rsidR="00E135EA" w:rsidRPr="003E1305" w14:paraId="5440A01A" w14:textId="77777777" w:rsidTr="003E1305">
        <w:trPr>
          <w:cantSplit/>
          <w:trHeight w:val="500"/>
        </w:trPr>
        <w:tc>
          <w:tcPr>
            <w:tcW w:w="230" w:type="pct"/>
          </w:tcPr>
          <w:p w14:paraId="6E742DD1" w14:textId="02154BA8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1026" w:type="pct"/>
          </w:tcPr>
          <w:p w14:paraId="7A0E95EC" w14:textId="06040BCE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Humanitarne akcije Kadetskog zbora</w:t>
            </w:r>
          </w:p>
        </w:tc>
        <w:tc>
          <w:tcPr>
            <w:tcW w:w="2247" w:type="pct"/>
          </w:tcPr>
          <w:p w14:paraId="1C9A6743" w14:textId="644591E9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Humanitarne akcije Kadetskog zbora</w:t>
            </w:r>
          </w:p>
        </w:tc>
        <w:tc>
          <w:tcPr>
            <w:tcW w:w="535" w:type="pct"/>
          </w:tcPr>
          <w:p w14:paraId="6A7837CD" w14:textId="5BFB91B1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61" w:type="pct"/>
          </w:tcPr>
          <w:p w14:paraId="210191BC" w14:textId="5D112018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Kadetska bojna, Dekanat, Zapovjedništvo HVU</w:t>
            </w:r>
          </w:p>
        </w:tc>
      </w:tr>
      <w:tr w:rsidR="00E135EA" w:rsidRPr="003E1305" w14:paraId="39B45BB7" w14:textId="77777777" w:rsidTr="003E1305">
        <w:trPr>
          <w:cantSplit/>
          <w:trHeight w:val="500"/>
        </w:trPr>
        <w:tc>
          <w:tcPr>
            <w:tcW w:w="230" w:type="pct"/>
          </w:tcPr>
          <w:p w14:paraId="4E494F6E" w14:textId="75092F07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1026" w:type="pct"/>
          </w:tcPr>
          <w:p w14:paraId="6D7919CE" w14:textId="7C5E1879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Održavanje rada Kadetskog kluba</w:t>
            </w:r>
          </w:p>
        </w:tc>
        <w:tc>
          <w:tcPr>
            <w:tcW w:w="2247" w:type="pct"/>
          </w:tcPr>
          <w:p w14:paraId="59DFF4C9" w14:textId="40DDE0C1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Održavanje rada Kadetskog kluba "Četiri stupa"</w:t>
            </w:r>
          </w:p>
        </w:tc>
        <w:tc>
          <w:tcPr>
            <w:tcW w:w="535" w:type="pct"/>
          </w:tcPr>
          <w:p w14:paraId="7FBEB415" w14:textId="1B041D43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61" w:type="pct"/>
          </w:tcPr>
          <w:p w14:paraId="520F8D80" w14:textId="07E36251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Zapovjedništvo HVU, Kadetska bojna, MORH</w:t>
            </w:r>
          </w:p>
        </w:tc>
      </w:tr>
      <w:tr w:rsidR="00E135EA" w:rsidRPr="003E1305" w14:paraId="3C72199B" w14:textId="77777777" w:rsidTr="003E1305">
        <w:trPr>
          <w:cantSplit/>
          <w:trHeight w:val="500"/>
        </w:trPr>
        <w:tc>
          <w:tcPr>
            <w:tcW w:w="230" w:type="pct"/>
          </w:tcPr>
          <w:p w14:paraId="463F501C" w14:textId="393F8223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1026" w:type="pct"/>
          </w:tcPr>
          <w:p w14:paraId="05F1277B" w14:textId="547041D8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Izdavanje kadetskog lista Kadet</w:t>
            </w:r>
          </w:p>
        </w:tc>
        <w:tc>
          <w:tcPr>
            <w:tcW w:w="2247" w:type="pct"/>
          </w:tcPr>
          <w:p w14:paraId="0F843CFA" w14:textId="719AE018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Izdavanje kadetskog lista pod nazivom "Kadet" na tromjesečnoj razini. Objavljivanjem glasila daje se studentima-kadetima nova mogućnost da se upoznaju s aktualnostima vezanima uz studij, ali i mogućnost da javno iznesu svoje probleme.</w:t>
            </w:r>
          </w:p>
        </w:tc>
        <w:tc>
          <w:tcPr>
            <w:tcW w:w="535" w:type="pct"/>
          </w:tcPr>
          <w:p w14:paraId="5F240B80" w14:textId="5D93F6BF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61" w:type="pct"/>
          </w:tcPr>
          <w:p w14:paraId="04DA0EB0" w14:textId="106DEB4F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Zapovjednik HVU, Kadetska bojna</w:t>
            </w:r>
          </w:p>
        </w:tc>
      </w:tr>
      <w:tr w:rsidR="00E135EA" w:rsidRPr="003E1305" w14:paraId="5B4DF8F6" w14:textId="77777777" w:rsidTr="003E1305">
        <w:trPr>
          <w:cantSplit/>
          <w:trHeight w:val="500"/>
        </w:trPr>
        <w:tc>
          <w:tcPr>
            <w:tcW w:w="230" w:type="pct"/>
          </w:tcPr>
          <w:p w14:paraId="13663E04" w14:textId="63E8FB15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1026" w:type="pct"/>
          </w:tcPr>
          <w:p w14:paraId="5465E942" w14:textId="7BF5361B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Osiguranje psihološke podrške kadetima</w:t>
            </w:r>
          </w:p>
        </w:tc>
        <w:tc>
          <w:tcPr>
            <w:tcW w:w="2247" w:type="pct"/>
          </w:tcPr>
          <w:p w14:paraId="64B25F97" w14:textId="0929B614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Mogućnost psihološkog savjetovanja i pomoći u vezi s problemima oko prilagodbe, poteškoća u učenju i osobnih razloga.</w:t>
            </w:r>
          </w:p>
        </w:tc>
        <w:tc>
          <w:tcPr>
            <w:tcW w:w="535" w:type="pct"/>
          </w:tcPr>
          <w:p w14:paraId="2A0A2329" w14:textId="203AD1F1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61" w:type="pct"/>
          </w:tcPr>
          <w:p w14:paraId="61F3A6AC" w14:textId="31C917E8" w:rsidR="00E135EA" w:rsidRPr="003E1305" w:rsidRDefault="00B56EE9" w:rsidP="00B56EE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E135EA" w:rsidRPr="003E1305">
              <w:rPr>
                <w:rFonts w:ascii="Times New Roman" w:hAnsi="Times New Roman"/>
                <w:sz w:val="24"/>
                <w:szCs w:val="24"/>
              </w:rPr>
              <w:t>siholozi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HVU-a</w:t>
            </w:r>
            <w:r w:rsidR="00E135EA" w:rsidRPr="003E1305">
              <w:rPr>
                <w:rFonts w:ascii="Times New Roman" w:hAnsi="Times New Roman"/>
                <w:sz w:val="24"/>
                <w:szCs w:val="24"/>
              </w:rPr>
              <w:t>; klinički vojni psiholog, Kadetska bojna</w:t>
            </w:r>
          </w:p>
        </w:tc>
      </w:tr>
      <w:tr w:rsidR="00E135EA" w:rsidRPr="003E1305" w14:paraId="546C434A" w14:textId="77777777" w:rsidTr="003E1305">
        <w:trPr>
          <w:cantSplit/>
          <w:trHeight w:val="500"/>
        </w:trPr>
        <w:tc>
          <w:tcPr>
            <w:tcW w:w="230" w:type="pct"/>
          </w:tcPr>
          <w:p w14:paraId="22B45449" w14:textId="6847564D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6.8.</w:t>
            </w:r>
          </w:p>
        </w:tc>
        <w:tc>
          <w:tcPr>
            <w:tcW w:w="1026" w:type="pct"/>
          </w:tcPr>
          <w:p w14:paraId="7B12424B" w14:textId="13C6C28F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Potpora studentske službe (dostupnost, radno vrijeme…)</w:t>
            </w:r>
          </w:p>
        </w:tc>
        <w:tc>
          <w:tcPr>
            <w:tcW w:w="2247" w:type="pct"/>
          </w:tcPr>
          <w:p w14:paraId="068625EB" w14:textId="4B22A1B8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 xml:space="preserve">Dostupnost djelatnika Referade za rješavanje administrativne problematike </w:t>
            </w:r>
          </w:p>
        </w:tc>
        <w:tc>
          <w:tcPr>
            <w:tcW w:w="535" w:type="pct"/>
          </w:tcPr>
          <w:p w14:paraId="636966C9" w14:textId="0AA2EB69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61" w:type="pct"/>
          </w:tcPr>
          <w:p w14:paraId="5D99129F" w14:textId="272DCD46" w:rsidR="00E135EA" w:rsidRPr="003E1305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Referada HVU, Kadetska bojna</w:t>
            </w:r>
          </w:p>
        </w:tc>
      </w:tr>
    </w:tbl>
    <w:p w14:paraId="6311D700" w14:textId="10CDF3BD" w:rsidR="00BE0699" w:rsidRPr="003E1305" w:rsidRDefault="00BE0699">
      <w:pPr>
        <w:rPr>
          <w:rFonts w:ascii="Times New Roman" w:hAnsi="Times New Roman" w:cs="Times New Roman"/>
          <w:b/>
          <w:sz w:val="24"/>
          <w:szCs w:val="24"/>
        </w:rPr>
      </w:pPr>
    </w:p>
    <w:p w14:paraId="480C524E" w14:textId="1BBE6077" w:rsidR="00BE0699" w:rsidRPr="003E1305" w:rsidRDefault="00BE0699">
      <w:pPr>
        <w:rPr>
          <w:rFonts w:ascii="Times New Roman" w:hAnsi="Times New Roman" w:cs="Times New Roman"/>
          <w:b/>
          <w:sz w:val="24"/>
          <w:szCs w:val="24"/>
        </w:rPr>
      </w:pPr>
    </w:p>
    <w:p w14:paraId="71877ECF" w14:textId="7618B346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7"/>
        <w:gridCol w:w="2877"/>
        <w:gridCol w:w="5428"/>
        <w:gridCol w:w="1443"/>
        <w:gridCol w:w="2205"/>
      </w:tblGrid>
      <w:tr w:rsidR="00BE0699" w:rsidRPr="00733998" w14:paraId="680CA410" w14:textId="77777777" w:rsidTr="00293745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45C31515" w14:textId="77777777" w:rsidR="00BE0699" w:rsidRPr="00733998" w:rsidRDefault="00BE0699" w:rsidP="00293745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3C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Upravljanje informacijama</w:t>
            </w:r>
            <w:r w:rsidRPr="00D93CF9">
              <w:rPr>
                <w:rFonts w:ascii="Times New Roman" w:hAnsi="Times New Roman"/>
                <w:b/>
                <w:sz w:val="24"/>
                <w:szCs w:val="24"/>
              </w:rPr>
              <w:br/>
              <w:t>[ESG 1.7]</w:t>
            </w:r>
          </w:p>
        </w:tc>
      </w:tr>
      <w:tr w:rsidR="00BE0699" w:rsidRPr="00733998" w14:paraId="13A12F9C" w14:textId="77777777" w:rsidTr="008B766B">
        <w:trPr>
          <w:trHeight w:val="988"/>
          <w:tblHeader/>
        </w:trPr>
        <w:tc>
          <w:tcPr>
            <w:tcW w:w="1378" w:type="pct"/>
            <w:gridSpan w:val="2"/>
            <w:vAlign w:val="center"/>
          </w:tcPr>
          <w:p w14:paraId="47FEE70F" w14:textId="77777777" w:rsidR="00BE0699" w:rsidRPr="003E1305" w:rsidRDefault="00BE0699" w:rsidP="00293745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166" w:type="pct"/>
            <w:vAlign w:val="center"/>
          </w:tcPr>
          <w:p w14:paraId="18F2FDD9" w14:textId="77777777" w:rsidR="00BE0699" w:rsidRPr="003E1305" w:rsidRDefault="00BE0699" w:rsidP="00293745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576" w:type="pct"/>
            <w:vAlign w:val="center"/>
          </w:tcPr>
          <w:p w14:paraId="3D0127AD" w14:textId="77777777" w:rsidR="00BE0699" w:rsidRPr="003E1305" w:rsidRDefault="00BE0699" w:rsidP="0029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880" w:type="pct"/>
            <w:vAlign w:val="center"/>
          </w:tcPr>
          <w:p w14:paraId="705BFA60" w14:textId="77777777" w:rsidR="00BE0699" w:rsidRPr="003E1305" w:rsidRDefault="00BE0699" w:rsidP="00293745">
            <w:pPr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865B6E" w:rsidRPr="00733998" w14:paraId="0CF731BD" w14:textId="77777777" w:rsidTr="008B766B">
        <w:trPr>
          <w:cantSplit/>
          <w:trHeight w:val="515"/>
        </w:trPr>
        <w:tc>
          <w:tcPr>
            <w:tcW w:w="230" w:type="pct"/>
          </w:tcPr>
          <w:p w14:paraId="29AC3B88" w14:textId="6F6ADBD2" w:rsidR="00865B6E" w:rsidRPr="003E1305" w:rsidRDefault="00865B6E" w:rsidP="008B76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1148" w:type="pct"/>
          </w:tcPr>
          <w:p w14:paraId="4F748B4D" w14:textId="0FED9450" w:rsidR="00865B6E" w:rsidRPr="00262EFC" w:rsidRDefault="00865B6E" w:rsidP="008B76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FC">
              <w:rPr>
                <w:rFonts w:ascii="Times New Roman" w:hAnsi="Times New Roman"/>
                <w:sz w:val="24"/>
                <w:szCs w:val="24"/>
              </w:rPr>
              <w:t xml:space="preserve">Ažuriranje mrežnih stranica studija VI i </w:t>
            </w:r>
            <w:proofErr w:type="spellStart"/>
            <w:r w:rsidRPr="00262EFC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</w:p>
        </w:tc>
        <w:tc>
          <w:tcPr>
            <w:tcW w:w="2166" w:type="pct"/>
          </w:tcPr>
          <w:p w14:paraId="5F0BB911" w14:textId="77777777" w:rsidR="00262EFC" w:rsidRDefault="00865B6E" w:rsidP="0029374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Koordinirane aktivnosti odgovornih osoba i tijela - sastanci i konzultacije.</w:t>
            </w:r>
          </w:p>
          <w:p w14:paraId="285F77E9" w14:textId="5FC7A428" w:rsidR="00865B6E" w:rsidRPr="00E920D6" w:rsidRDefault="00865B6E" w:rsidP="0029374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Ažuriranje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mrežnih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stranica u cilju bolje prezentacije studijskih programa. Osigurati koordinaciju i usklađivanje informacija na svim mrežnim stranicama vojnih studija te mrežnim stranicama MORH-a i OS RH</w:t>
            </w:r>
          </w:p>
          <w:p w14:paraId="4510D9F8" w14:textId="77777777" w:rsidR="00865B6E" w:rsidRPr="003E1305" w:rsidRDefault="00865B6E" w:rsidP="008B76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14:paraId="3286E67F" w14:textId="09278C4F" w:rsidR="00865B6E" w:rsidRPr="003E1305" w:rsidRDefault="00865B6E" w:rsidP="008B76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880" w:type="pct"/>
          </w:tcPr>
          <w:p w14:paraId="7C456316" w14:textId="6EB194B5" w:rsidR="00865B6E" w:rsidRPr="003E1305" w:rsidRDefault="00865B6E" w:rsidP="008B76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Odnosi s javnošću HVU-a; voditelji studija, Referada HVU-a</w:t>
            </w:r>
          </w:p>
        </w:tc>
      </w:tr>
      <w:tr w:rsidR="00865B6E" w:rsidRPr="00733998" w14:paraId="60E5D662" w14:textId="77777777" w:rsidTr="008B766B">
        <w:trPr>
          <w:cantSplit/>
          <w:trHeight w:val="500"/>
        </w:trPr>
        <w:tc>
          <w:tcPr>
            <w:tcW w:w="230" w:type="pct"/>
          </w:tcPr>
          <w:p w14:paraId="023BE51F" w14:textId="7543E020" w:rsidR="00865B6E" w:rsidRPr="003E1305" w:rsidRDefault="00865B6E" w:rsidP="008B76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148" w:type="pct"/>
          </w:tcPr>
          <w:p w14:paraId="2DA2C756" w14:textId="77777777" w:rsidR="00865B6E" w:rsidRDefault="00865B6E" w:rsidP="0029374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Doprinos </w:t>
            </w:r>
            <w:proofErr w:type="spellStart"/>
            <w:r>
              <w:rPr>
                <w:color w:val="000000"/>
                <w:sz w:val="22"/>
                <w:szCs w:val="22"/>
              </w:rPr>
              <w:t>ažuriranju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mrežnih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stranica MORH-a</w:t>
            </w:r>
          </w:p>
          <w:p w14:paraId="4ED19859" w14:textId="77777777" w:rsidR="00865B6E" w:rsidRPr="003E1305" w:rsidRDefault="00865B6E" w:rsidP="003E130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pct"/>
          </w:tcPr>
          <w:p w14:paraId="3089ADAD" w14:textId="77777777" w:rsidR="00262EFC" w:rsidRDefault="00865B6E" w:rsidP="0029374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Koordinirane aktivnosti odgovornih osoba i tijela - sastanci i konzultacije.</w:t>
            </w:r>
          </w:p>
          <w:p w14:paraId="58C5F127" w14:textId="2CD89B6B" w:rsidR="00865B6E" w:rsidRPr="00E920D6" w:rsidRDefault="00865B6E" w:rsidP="0029374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Ažuriranje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mrežnih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stranica u cilju bolje prezentacije studijskih programa. Osigurati koordinaciju i usklađivanje informacija na svim mrežnim stranicama vojnih studija te mrežnim stranicama MORH-a i OS RH</w:t>
            </w:r>
          </w:p>
          <w:p w14:paraId="59CE701D" w14:textId="77777777" w:rsidR="00865B6E" w:rsidRPr="003E1305" w:rsidRDefault="00865B6E" w:rsidP="008B76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14:paraId="5FAFFAF3" w14:textId="5DC8D3D1" w:rsidR="00865B6E" w:rsidRPr="003E1305" w:rsidRDefault="00865B6E" w:rsidP="008B76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880" w:type="pct"/>
          </w:tcPr>
          <w:p w14:paraId="472F6B27" w14:textId="77777777" w:rsidR="00262EFC" w:rsidRDefault="00865B6E" w:rsidP="00262E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Odnosi s javnošću </w:t>
            </w:r>
            <w:r w:rsidR="00262EFC">
              <w:rPr>
                <w:rFonts w:ascii="Times New Roman" w:hAnsi="Times New Roman"/>
                <w:sz w:val="24"/>
                <w:szCs w:val="24"/>
              </w:rPr>
              <w:t xml:space="preserve">HVU; </w:t>
            </w:r>
          </w:p>
          <w:p w14:paraId="012E8579" w14:textId="77777777" w:rsidR="00262EFC" w:rsidRDefault="00262EFC" w:rsidP="00262E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Referada HVU; </w:t>
            </w:r>
          </w:p>
          <w:p w14:paraId="7D3B2420" w14:textId="266E9429" w:rsidR="00865B6E" w:rsidRPr="003E1305" w:rsidRDefault="00262EFC" w:rsidP="00262EF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Voditelji studija</w:t>
            </w:r>
            <w:r w:rsidR="00764C6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5B6E" w:rsidRPr="00733998" w14:paraId="43BC3D49" w14:textId="77777777" w:rsidTr="008B766B">
        <w:trPr>
          <w:cantSplit/>
          <w:trHeight w:val="500"/>
        </w:trPr>
        <w:tc>
          <w:tcPr>
            <w:tcW w:w="230" w:type="pct"/>
          </w:tcPr>
          <w:p w14:paraId="6C5E6A0E" w14:textId="684E6B06" w:rsidR="00865B6E" w:rsidRPr="003E1305" w:rsidRDefault="00865B6E" w:rsidP="008B76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1148" w:type="pct"/>
          </w:tcPr>
          <w:p w14:paraId="43AAE326" w14:textId="77777777" w:rsidR="00865B6E" w:rsidRDefault="00865B6E" w:rsidP="0029374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Održavanje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oglasne </w:t>
            </w:r>
            <w:proofErr w:type="spellStart"/>
            <w:r>
              <w:rPr>
                <w:color w:val="000000"/>
                <w:sz w:val="22"/>
                <w:szCs w:val="22"/>
              </w:rPr>
              <w:t>ploče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za studente i nastavnike</w:t>
            </w:r>
          </w:p>
          <w:p w14:paraId="7D178FF8" w14:textId="77777777" w:rsidR="00865B6E" w:rsidRPr="003E1305" w:rsidRDefault="00865B6E" w:rsidP="003E130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pct"/>
          </w:tcPr>
          <w:p w14:paraId="0DD912E8" w14:textId="77777777" w:rsidR="00865B6E" w:rsidRDefault="00865B6E" w:rsidP="0029374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Osiguranje bolje informiranosti.</w:t>
            </w:r>
          </w:p>
          <w:p w14:paraId="0BFB2B16" w14:textId="77777777" w:rsidR="00865B6E" w:rsidRPr="003E1305" w:rsidRDefault="00865B6E" w:rsidP="008B76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14:paraId="3DB0A690" w14:textId="17F633B4" w:rsidR="00865B6E" w:rsidRPr="003E1305" w:rsidRDefault="00865B6E" w:rsidP="008B76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880" w:type="pct"/>
          </w:tcPr>
          <w:p w14:paraId="3CF2A54D" w14:textId="7C066979" w:rsidR="00865B6E" w:rsidRPr="003E1305" w:rsidRDefault="00865B6E" w:rsidP="008B76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Referada HVU</w:t>
            </w:r>
          </w:p>
        </w:tc>
      </w:tr>
      <w:tr w:rsidR="00865B6E" w:rsidRPr="00733998" w14:paraId="1D0380F4" w14:textId="77777777" w:rsidTr="008B766B">
        <w:trPr>
          <w:cantSplit/>
          <w:trHeight w:val="500"/>
        </w:trPr>
        <w:tc>
          <w:tcPr>
            <w:tcW w:w="230" w:type="pct"/>
          </w:tcPr>
          <w:p w14:paraId="5976B8E0" w14:textId="7EB1C227" w:rsidR="00865B6E" w:rsidRPr="003E1305" w:rsidRDefault="00865B6E" w:rsidP="008B76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1148" w:type="pct"/>
          </w:tcPr>
          <w:p w14:paraId="1D094A75" w14:textId="77777777" w:rsidR="00865B6E" w:rsidRDefault="00865B6E" w:rsidP="0029374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Informativni sastanci u vezi sa studijskom problematikom i studentskim pravima</w:t>
            </w:r>
          </w:p>
          <w:p w14:paraId="3A9F4E74" w14:textId="77777777" w:rsidR="00865B6E" w:rsidRPr="003E1305" w:rsidRDefault="00865B6E" w:rsidP="003E1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pct"/>
          </w:tcPr>
          <w:p w14:paraId="087A3BF4" w14:textId="77777777" w:rsidR="00865B6E" w:rsidRDefault="00865B6E" w:rsidP="0029374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Osiguranje pravovremenih informacija vezanih uz </w:t>
            </w:r>
            <w:proofErr w:type="spellStart"/>
            <w:r>
              <w:rPr>
                <w:color w:val="000000"/>
                <w:sz w:val="22"/>
                <w:szCs w:val="22"/>
              </w:rPr>
              <w:t>početak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studija – prava i obveze kadeta; odabir smjerova; izradu i pripremu ZR/DR; akademski uspjeh; studentsku razmjenu i druge aktualne teme</w:t>
            </w:r>
          </w:p>
          <w:p w14:paraId="0C919342" w14:textId="77777777" w:rsidR="00865B6E" w:rsidRPr="003E1305" w:rsidRDefault="00865B6E" w:rsidP="008B76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</w:tcPr>
          <w:p w14:paraId="47CAF9A8" w14:textId="3922DA37" w:rsidR="00865B6E" w:rsidRPr="003E1305" w:rsidRDefault="00865B6E" w:rsidP="008B76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880" w:type="pct"/>
          </w:tcPr>
          <w:p w14:paraId="5F4413D0" w14:textId="77777777" w:rsidR="00262EFC" w:rsidRDefault="00262EFC" w:rsidP="008B76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HVU</w:t>
            </w:r>
            <w:r w:rsidR="00865B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26B91C2" w14:textId="77777777" w:rsidR="00865B6E" w:rsidRDefault="00865B6E" w:rsidP="008B76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Referada HVU; </w:t>
            </w:r>
          </w:p>
          <w:p w14:paraId="50D88217" w14:textId="6D438180" w:rsidR="00262EFC" w:rsidRPr="003E1305" w:rsidRDefault="00262EFC" w:rsidP="008B76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Voditelji studija</w:t>
            </w:r>
          </w:p>
        </w:tc>
      </w:tr>
      <w:tr w:rsidR="008B766B" w:rsidRPr="00733998" w14:paraId="185EE9BD" w14:textId="77777777" w:rsidTr="008B766B">
        <w:trPr>
          <w:cantSplit/>
          <w:trHeight w:val="500"/>
        </w:trPr>
        <w:tc>
          <w:tcPr>
            <w:tcW w:w="230" w:type="pct"/>
          </w:tcPr>
          <w:p w14:paraId="46813851" w14:textId="79D1D5A8" w:rsidR="008B766B" w:rsidRPr="003E1305" w:rsidRDefault="008B766B" w:rsidP="008B76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1148" w:type="pct"/>
          </w:tcPr>
          <w:p w14:paraId="01FE8D0A" w14:textId="44852FFD" w:rsidR="008B766B" w:rsidRPr="003E1305" w:rsidRDefault="001D3A20" w:rsidP="003E1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color w:val="000000"/>
                <w:sz w:val="24"/>
                <w:szCs w:val="24"/>
              </w:rPr>
              <w:t>Održavanje</w:t>
            </w:r>
            <w:r w:rsidR="008B766B" w:rsidRPr="003E1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baze dokumentacije studijskih programa (vojni intranet)</w:t>
            </w:r>
          </w:p>
          <w:p w14:paraId="665A54F7" w14:textId="77777777" w:rsidR="008B766B" w:rsidRPr="003E1305" w:rsidRDefault="008B766B" w:rsidP="003E1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pct"/>
          </w:tcPr>
          <w:p w14:paraId="1D75679E" w14:textId="77777777" w:rsidR="008B766B" w:rsidRPr="003E1305" w:rsidRDefault="008B766B" w:rsidP="003E1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color w:val="000000"/>
                <w:sz w:val="24"/>
                <w:szCs w:val="24"/>
              </w:rPr>
              <w:t>Osiguravanje dostupnosti svih dokumenata vezanih uz preddiplomske i diplomske studijske programe</w:t>
            </w:r>
          </w:p>
          <w:p w14:paraId="327A63E5" w14:textId="77777777" w:rsidR="008B766B" w:rsidRPr="003E1305" w:rsidRDefault="008B766B" w:rsidP="003E1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</w:tcPr>
          <w:p w14:paraId="1C570BB4" w14:textId="3C14C79B" w:rsidR="008B766B" w:rsidRPr="003E1305" w:rsidRDefault="008B766B" w:rsidP="008B76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880" w:type="pct"/>
          </w:tcPr>
          <w:p w14:paraId="5268C51E" w14:textId="043A606D" w:rsidR="008B766B" w:rsidRPr="003E1305" w:rsidRDefault="008B766B" w:rsidP="008B76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05">
              <w:rPr>
                <w:rFonts w:ascii="Times New Roman" w:hAnsi="Times New Roman"/>
                <w:sz w:val="24"/>
                <w:szCs w:val="24"/>
              </w:rPr>
              <w:t xml:space="preserve">Referada HVU; administracija na </w:t>
            </w:r>
            <w:proofErr w:type="spellStart"/>
            <w:r w:rsidRPr="003E1305">
              <w:rPr>
                <w:rFonts w:ascii="Times New Roman" w:hAnsi="Times New Roman"/>
                <w:sz w:val="24"/>
                <w:szCs w:val="24"/>
              </w:rPr>
              <w:t>SuZ</w:t>
            </w:r>
            <w:proofErr w:type="spellEnd"/>
          </w:p>
        </w:tc>
      </w:tr>
      <w:tr w:rsidR="008B766B" w:rsidRPr="00733998" w14:paraId="7DB3216D" w14:textId="77777777" w:rsidTr="008B766B">
        <w:trPr>
          <w:cantSplit/>
          <w:trHeight w:val="500"/>
        </w:trPr>
        <w:tc>
          <w:tcPr>
            <w:tcW w:w="230" w:type="pct"/>
          </w:tcPr>
          <w:p w14:paraId="36354B93" w14:textId="4E91E447" w:rsidR="008B766B" w:rsidRDefault="008B766B" w:rsidP="008B76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1148" w:type="pct"/>
          </w:tcPr>
          <w:p w14:paraId="4DEF57DA" w14:textId="77777777" w:rsidR="008B766B" w:rsidRPr="003E1305" w:rsidRDefault="008B766B" w:rsidP="008B766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1305">
              <w:rPr>
                <w:rFonts w:ascii="Times New Roman" w:hAnsi="Times New Roman"/>
                <w:color w:val="000000"/>
                <w:sz w:val="22"/>
                <w:szCs w:val="22"/>
              </w:rPr>
              <w:t>Provoditi analize podataka iz studentskih anketa te ih koristiti za rješavanje eventualnih nedostataka i unaprjeđenje kvalitete studijskih programa, a time i za povećanje zanimanja potencijalnih studenata za sveučilišne studijske programe za potrebe OSRH-a</w:t>
            </w:r>
          </w:p>
          <w:p w14:paraId="35A116F4" w14:textId="77777777" w:rsidR="008B766B" w:rsidRPr="003E1305" w:rsidRDefault="008B766B" w:rsidP="008B766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6" w:type="pct"/>
          </w:tcPr>
          <w:p w14:paraId="720A1AC9" w14:textId="5EEE9A48" w:rsidR="008B766B" w:rsidRPr="003E1305" w:rsidRDefault="008B766B" w:rsidP="008B766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1305">
              <w:rPr>
                <w:rFonts w:ascii="Times New Roman" w:hAnsi="Times New Roman"/>
                <w:color w:val="000000"/>
                <w:sz w:val="22"/>
                <w:szCs w:val="22"/>
              </w:rPr>
              <w:t>Na kraju svake ak. godine provodi se na 4. godini i na diplomskom studiju sveučilišna anketa o zadovoljstvu studijem. U akad</w:t>
            </w:r>
            <w:r w:rsidR="001D3A20">
              <w:rPr>
                <w:rFonts w:ascii="Times New Roman" w:hAnsi="Times New Roman"/>
                <w:color w:val="000000"/>
                <w:sz w:val="22"/>
                <w:szCs w:val="22"/>
              </w:rPr>
              <w:t>emskoj</w:t>
            </w:r>
            <w:r w:rsidRPr="003E13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1D3A2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godini </w:t>
            </w:r>
            <w:r w:rsidRPr="003E1305">
              <w:rPr>
                <w:rFonts w:ascii="Times New Roman" w:hAnsi="Times New Roman"/>
                <w:color w:val="000000"/>
                <w:sz w:val="22"/>
                <w:szCs w:val="22"/>
              </w:rPr>
              <w:t>2021./2022. provedena je dodatna anketa, po Odluci Vijeća studija izrađena je nova anketa koja uključuje i analizu vojne obuke kadeta, a ne samo akademskog dijela. Uočavaju se nedostaci u pogledu poduzimanja konkretnih mjera na temelju rezultata anketa.</w:t>
            </w:r>
          </w:p>
          <w:p w14:paraId="7FFA4C3A" w14:textId="77777777" w:rsidR="008B766B" w:rsidRPr="003E1305" w:rsidRDefault="008B766B" w:rsidP="008B766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</w:tcPr>
          <w:p w14:paraId="404B591D" w14:textId="77777777" w:rsidR="008B766B" w:rsidRPr="003E1305" w:rsidRDefault="008B766B" w:rsidP="008B766B">
            <w:pPr>
              <w:keepNext/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pct"/>
          </w:tcPr>
          <w:p w14:paraId="25A673BF" w14:textId="77777777" w:rsidR="008B766B" w:rsidRPr="003E1305" w:rsidRDefault="008B766B" w:rsidP="008B766B">
            <w:pPr>
              <w:keepNext/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766B" w:rsidRPr="00733998" w14:paraId="149B48D1" w14:textId="77777777" w:rsidTr="008B766B">
        <w:trPr>
          <w:cantSplit/>
          <w:trHeight w:val="500"/>
        </w:trPr>
        <w:tc>
          <w:tcPr>
            <w:tcW w:w="230" w:type="pct"/>
          </w:tcPr>
          <w:p w14:paraId="18F5C5CD" w14:textId="08B293FF" w:rsidR="008B766B" w:rsidRDefault="008B766B" w:rsidP="008B76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1148" w:type="pct"/>
          </w:tcPr>
          <w:p w14:paraId="45E46498" w14:textId="77777777" w:rsidR="008B766B" w:rsidRPr="003E1305" w:rsidRDefault="008B766B" w:rsidP="008B766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1305">
              <w:rPr>
                <w:rFonts w:ascii="Times New Roman" w:hAnsi="Times New Roman"/>
                <w:color w:val="000000"/>
                <w:sz w:val="22"/>
                <w:szCs w:val="22"/>
              </w:rPr>
              <w:t>Razvoj i/ili implementacija novog i/ili unapređenje/povezivanje postojeće(g) digitalnog/digitalne/digitalnih sustava za komunikaciju s bivšim studentima (</w:t>
            </w:r>
            <w:proofErr w:type="spellStart"/>
            <w:r w:rsidRPr="003E1305">
              <w:rPr>
                <w:rFonts w:ascii="Times New Roman" w:hAnsi="Times New Roman"/>
                <w:color w:val="000000"/>
                <w:sz w:val="22"/>
                <w:szCs w:val="22"/>
              </w:rPr>
              <w:t>alumnima</w:t>
            </w:r>
            <w:proofErr w:type="spellEnd"/>
            <w:r w:rsidRPr="003E13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i praćenje njihove </w:t>
            </w:r>
            <w:proofErr w:type="spellStart"/>
            <w:r w:rsidRPr="003E1305">
              <w:rPr>
                <w:rFonts w:ascii="Times New Roman" w:hAnsi="Times New Roman"/>
                <w:color w:val="000000"/>
                <w:sz w:val="22"/>
                <w:szCs w:val="22"/>
              </w:rPr>
              <w:t>zapošljivosti</w:t>
            </w:r>
            <w:proofErr w:type="spellEnd"/>
            <w:r w:rsidRPr="003E13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14:paraId="27B1FBAD" w14:textId="77777777" w:rsidR="008B766B" w:rsidRPr="003E1305" w:rsidRDefault="008B766B" w:rsidP="008B766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6" w:type="pct"/>
          </w:tcPr>
          <w:p w14:paraId="65F3F595" w14:textId="77777777" w:rsidR="008B766B" w:rsidRPr="003E1305" w:rsidRDefault="008B766B" w:rsidP="008B766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13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U MORH-u postoji digitalna baza s podatcima o rasporedu kadeta na dužnosti. Pitanje </w:t>
            </w:r>
            <w:proofErr w:type="spellStart"/>
            <w:r w:rsidRPr="003E1305">
              <w:rPr>
                <w:rFonts w:ascii="Times New Roman" w:hAnsi="Times New Roman"/>
                <w:color w:val="000000"/>
                <w:sz w:val="22"/>
                <w:szCs w:val="22"/>
              </w:rPr>
              <w:t>zapošljivosti</w:t>
            </w:r>
            <w:proofErr w:type="spellEnd"/>
            <w:r w:rsidRPr="003E13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na vojnim studijima je suvišno budući da MORH svim kadetima osigurava prijem u službu.</w:t>
            </w:r>
          </w:p>
          <w:p w14:paraId="7210EA25" w14:textId="77777777" w:rsidR="008B766B" w:rsidRPr="003E1305" w:rsidRDefault="008B766B" w:rsidP="008B766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</w:tcPr>
          <w:p w14:paraId="0DF38687" w14:textId="5B213137" w:rsidR="008B766B" w:rsidRPr="003E1305" w:rsidRDefault="008B766B" w:rsidP="008B766B">
            <w:pPr>
              <w:keepNext/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1305">
              <w:rPr>
                <w:rFonts w:ascii="Times New Roman" w:hAnsi="Times New Roman"/>
                <w:sz w:val="22"/>
                <w:szCs w:val="22"/>
              </w:rPr>
              <w:t>kontinuirano</w:t>
            </w:r>
          </w:p>
        </w:tc>
        <w:tc>
          <w:tcPr>
            <w:tcW w:w="880" w:type="pct"/>
          </w:tcPr>
          <w:p w14:paraId="43DE4C87" w14:textId="77777777" w:rsidR="008B766B" w:rsidRPr="003E1305" w:rsidRDefault="008B766B" w:rsidP="008B766B">
            <w:pPr>
              <w:keepNext/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1305">
              <w:rPr>
                <w:rFonts w:ascii="Times New Roman" w:hAnsi="Times New Roman"/>
                <w:sz w:val="22"/>
                <w:szCs w:val="22"/>
              </w:rPr>
              <w:t>Sustav IS-PU (pristup nije javan)</w:t>
            </w:r>
          </w:p>
          <w:p w14:paraId="527CB0E6" w14:textId="31D7EE50" w:rsidR="008B766B" w:rsidRPr="003E1305" w:rsidRDefault="008B766B" w:rsidP="008B766B">
            <w:pPr>
              <w:keepNext/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6A92C03" w14:textId="7B80A318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6"/>
        <w:gridCol w:w="2480"/>
        <w:gridCol w:w="5540"/>
        <w:gridCol w:w="1496"/>
        <w:gridCol w:w="2318"/>
      </w:tblGrid>
      <w:tr w:rsidR="00BE0699" w:rsidRPr="00733998" w14:paraId="25749DE5" w14:textId="77777777" w:rsidTr="00293745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19A68CCF" w14:textId="77777777" w:rsidR="00BE0699" w:rsidRPr="00733998" w:rsidRDefault="00BE0699" w:rsidP="00293745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Informiranje javnosti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[ESG 1.8]</w:t>
            </w:r>
          </w:p>
        </w:tc>
      </w:tr>
      <w:tr w:rsidR="00BE0699" w:rsidRPr="00733998" w14:paraId="6B30CAA8" w14:textId="77777777" w:rsidTr="009E366D">
        <w:trPr>
          <w:trHeight w:val="988"/>
          <w:tblHeader/>
        </w:trPr>
        <w:tc>
          <w:tcPr>
            <w:tcW w:w="1311" w:type="pct"/>
            <w:gridSpan w:val="2"/>
            <w:vAlign w:val="center"/>
          </w:tcPr>
          <w:p w14:paraId="05DA129E" w14:textId="77777777" w:rsidR="00BE0699" w:rsidRPr="00733998" w:rsidRDefault="00BE0699" w:rsidP="00293745">
            <w:pPr>
              <w:rPr>
                <w:rFonts w:ascii="Times New Roman" w:hAnsi="Times New Roman"/>
                <w:sz w:val="24"/>
                <w:szCs w:val="24"/>
              </w:rPr>
            </w:pPr>
            <w:r w:rsidRPr="0001217A">
              <w:rPr>
                <w:rFonts w:ascii="Times New Roman" w:hAnsi="Times New Roman"/>
                <w:sz w:val="24"/>
                <w:szCs w:val="24"/>
                <w:highlight w:val="yellow"/>
              </w:rPr>
              <w:t>Aktivnost</w:t>
            </w:r>
          </w:p>
        </w:tc>
        <w:tc>
          <w:tcPr>
            <w:tcW w:w="2302" w:type="pct"/>
            <w:vAlign w:val="center"/>
          </w:tcPr>
          <w:p w14:paraId="1A08E243" w14:textId="77777777" w:rsidR="00BE0699" w:rsidRPr="00733998" w:rsidRDefault="00BE0699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71" w:type="pct"/>
            <w:vAlign w:val="center"/>
          </w:tcPr>
          <w:p w14:paraId="61DCD3EB" w14:textId="77777777" w:rsidR="00BE0699" w:rsidRDefault="00BE0699" w:rsidP="0029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17" w:type="pct"/>
            <w:vAlign w:val="center"/>
          </w:tcPr>
          <w:p w14:paraId="6FBAC552" w14:textId="77777777" w:rsidR="00BE0699" w:rsidRPr="00733998" w:rsidRDefault="00BE0699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9E366D" w:rsidRPr="00733998" w14:paraId="064ABBF4" w14:textId="77777777" w:rsidTr="009E366D">
        <w:trPr>
          <w:cantSplit/>
          <w:trHeight w:val="515"/>
        </w:trPr>
        <w:tc>
          <w:tcPr>
            <w:tcW w:w="230" w:type="pct"/>
          </w:tcPr>
          <w:p w14:paraId="49DB7037" w14:textId="63BF4EB5" w:rsidR="009E366D" w:rsidRPr="00CD33B8" w:rsidRDefault="009E366D" w:rsidP="009E366D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1081" w:type="pct"/>
          </w:tcPr>
          <w:p w14:paraId="026CB817" w14:textId="3D3B6B8B" w:rsidR="009E366D" w:rsidRPr="00733998" w:rsidRDefault="009E366D" w:rsidP="009E366D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Održavanje Dana otvorenih vrata HVU</w:t>
            </w:r>
          </w:p>
        </w:tc>
        <w:tc>
          <w:tcPr>
            <w:tcW w:w="2302" w:type="pct"/>
          </w:tcPr>
          <w:p w14:paraId="2B997BA7" w14:textId="77777777" w:rsidR="009E366D" w:rsidRDefault="009E366D" w:rsidP="009E366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Koordinirane aktivnosti odgovornih osoba i tijela - sastanci i konzultacije.</w:t>
            </w:r>
          </w:p>
          <w:p w14:paraId="1FDEF01F" w14:textId="3A298C70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Organizacija grupnih i pojedinačnih posjeta, uređenje prostora, izvedba pokaznih vježbi i upoznavanje s dnevnim rasporedom rada na </w:t>
            </w:r>
          </w:p>
        </w:tc>
        <w:tc>
          <w:tcPr>
            <w:tcW w:w="371" w:type="pct"/>
          </w:tcPr>
          <w:p w14:paraId="46AE9DB8" w14:textId="66FD6533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skladu s usvojenim akademskim kalendarom; težišno u razdoblju prijave maturanata na studijske programe</w:t>
            </w:r>
          </w:p>
        </w:tc>
        <w:tc>
          <w:tcPr>
            <w:tcW w:w="1017" w:type="pct"/>
          </w:tcPr>
          <w:p w14:paraId="33E57F20" w14:textId="6F3AEBFE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djelatnici Referade HVU, Kadetska bojna, časnik za OJI HVU-a</w:t>
            </w:r>
          </w:p>
        </w:tc>
      </w:tr>
      <w:tr w:rsidR="009E366D" w:rsidRPr="00733998" w14:paraId="3029FC85" w14:textId="77777777" w:rsidTr="009E366D">
        <w:trPr>
          <w:cantSplit/>
          <w:trHeight w:val="500"/>
        </w:trPr>
        <w:tc>
          <w:tcPr>
            <w:tcW w:w="230" w:type="pct"/>
          </w:tcPr>
          <w:p w14:paraId="7C19447F" w14:textId="267D47B4" w:rsidR="009E366D" w:rsidRPr="00CD33B8" w:rsidRDefault="009E366D" w:rsidP="009E366D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1081" w:type="pct"/>
          </w:tcPr>
          <w:p w14:paraId="7065B990" w14:textId="2F349132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smotri Sveučilišta u Zagrebu</w:t>
            </w:r>
          </w:p>
        </w:tc>
        <w:tc>
          <w:tcPr>
            <w:tcW w:w="2302" w:type="pct"/>
          </w:tcPr>
          <w:p w14:paraId="0EB2E59D" w14:textId="77777777" w:rsidR="009E366D" w:rsidRDefault="009E366D" w:rsidP="009E366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Koordinirane aktivnosti odgovornih osoba i tijela - sastanci i konzultacije; organizacija i predstavljanje studijskih programa.</w:t>
            </w:r>
          </w:p>
          <w:p w14:paraId="098CCC37" w14:textId="001F5F3A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Veća prisutnost studijskih programa u javnosti. Poraditi na promidžbenim materijalima i na sadržajima koji se nude na štandu MORH-a.</w:t>
            </w:r>
          </w:p>
        </w:tc>
        <w:tc>
          <w:tcPr>
            <w:tcW w:w="371" w:type="pct"/>
          </w:tcPr>
          <w:p w14:paraId="79831A0A" w14:textId="4E94E778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017" w:type="pct"/>
          </w:tcPr>
          <w:p w14:paraId="358AFD73" w14:textId="4180D7AA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MORH, Središnjica za upravljanje osobljem, HVU </w:t>
            </w:r>
          </w:p>
        </w:tc>
      </w:tr>
      <w:tr w:rsidR="009E366D" w:rsidRPr="00733998" w14:paraId="38A12139" w14:textId="77777777" w:rsidTr="009E366D">
        <w:trPr>
          <w:cantSplit/>
          <w:trHeight w:val="500"/>
        </w:trPr>
        <w:tc>
          <w:tcPr>
            <w:tcW w:w="230" w:type="pct"/>
          </w:tcPr>
          <w:p w14:paraId="55C948B1" w14:textId="1B3AB84E" w:rsidR="009E366D" w:rsidRPr="00CD33B8" w:rsidRDefault="009E366D" w:rsidP="009E366D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1081" w:type="pct"/>
          </w:tcPr>
          <w:p w14:paraId="25F687FE" w14:textId="36BD3FA2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Ažuriranje i tiskanje promidžbenog materijala</w:t>
            </w:r>
          </w:p>
        </w:tc>
        <w:tc>
          <w:tcPr>
            <w:tcW w:w="2302" w:type="pct"/>
          </w:tcPr>
          <w:p w14:paraId="7DCBDF01" w14:textId="153F05A4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Izrada brošura, vodiča, plakata i ostalog promidžbenog materijala u vezi s vojnim studijskim programima i njihova podjela na raznim aktivnostima </w:t>
            </w:r>
          </w:p>
        </w:tc>
        <w:tc>
          <w:tcPr>
            <w:tcW w:w="371" w:type="pct"/>
          </w:tcPr>
          <w:p w14:paraId="1137315C" w14:textId="2DC82B9D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017" w:type="pct"/>
          </w:tcPr>
          <w:p w14:paraId="0D6D63FA" w14:textId="733DE100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MORH, HVU</w:t>
            </w:r>
          </w:p>
        </w:tc>
      </w:tr>
      <w:tr w:rsidR="009E366D" w:rsidRPr="00733998" w14:paraId="0A94960A" w14:textId="77777777" w:rsidTr="009E366D">
        <w:trPr>
          <w:cantSplit/>
          <w:trHeight w:val="500"/>
        </w:trPr>
        <w:tc>
          <w:tcPr>
            <w:tcW w:w="230" w:type="pct"/>
          </w:tcPr>
          <w:p w14:paraId="3C3A5653" w14:textId="27EDBB55" w:rsidR="009E366D" w:rsidRDefault="009E366D" w:rsidP="009E366D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1081" w:type="pct"/>
          </w:tcPr>
          <w:p w14:paraId="250E6F6B" w14:textId="663868F2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u promidžbi studijskih programa u srednjim školama</w:t>
            </w:r>
          </w:p>
        </w:tc>
        <w:tc>
          <w:tcPr>
            <w:tcW w:w="2302" w:type="pct"/>
          </w:tcPr>
          <w:p w14:paraId="1D1EE72E" w14:textId="77777777" w:rsidR="009E366D" w:rsidRDefault="009E366D" w:rsidP="009E366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Koordinirane aktivnosti odgovornih osoba i tijela - sastanci i konzultacije; organizacija i predstavljanje studijskih programa.</w:t>
            </w:r>
          </w:p>
          <w:p w14:paraId="45978C54" w14:textId="3948772A" w:rsidR="009E366D" w:rsidRDefault="009E366D" w:rsidP="009E366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Veća </w:t>
            </w:r>
            <w:r w:rsidR="001D3A20">
              <w:rPr>
                <w:rFonts w:ascii="Times New Roman" w:hAnsi="Times New Roman"/>
                <w:sz w:val="24"/>
                <w:szCs w:val="24"/>
              </w:rPr>
              <w:t>promidžba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studijskih programa u javnosti.</w:t>
            </w:r>
          </w:p>
          <w:p w14:paraId="35D5175D" w14:textId="61EF4A54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Ustrojavanje promidžbenih timova i obilazak srednjih škola.</w:t>
            </w:r>
          </w:p>
        </w:tc>
        <w:tc>
          <w:tcPr>
            <w:tcW w:w="371" w:type="pct"/>
          </w:tcPr>
          <w:p w14:paraId="4AEE2D2A" w14:textId="34037439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017" w:type="pct"/>
          </w:tcPr>
          <w:p w14:paraId="2E47910E" w14:textId="74E40DA5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MORH, Središnjica za upravljanje osobljem</w:t>
            </w:r>
            <w:r w:rsidR="001D3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366D" w:rsidRPr="00733998" w14:paraId="4810D52A" w14:textId="77777777" w:rsidTr="009E366D">
        <w:trPr>
          <w:cantSplit/>
          <w:trHeight w:val="500"/>
        </w:trPr>
        <w:tc>
          <w:tcPr>
            <w:tcW w:w="230" w:type="pct"/>
          </w:tcPr>
          <w:p w14:paraId="014CA9D8" w14:textId="0D755BE8" w:rsidR="009E366D" w:rsidRDefault="009E366D" w:rsidP="009E366D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1081" w:type="pct"/>
          </w:tcPr>
          <w:p w14:paraId="751C7D63" w14:textId="6A538B07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Promidžba studijskih programa na lokalnim radio i TV postajama</w:t>
            </w:r>
          </w:p>
        </w:tc>
        <w:tc>
          <w:tcPr>
            <w:tcW w:w="2302" w:type="pct"/>
          </w:tcPr>
          <w:p w14:paraId="22096AC7" w14:textId="77777777" w:rsidR="009E366D" w:rsidRDefault="009E366D" w:rsidP="009E366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Koordinirane aktivnosti odgovornih osoba i tijela - sastanci i konzultacije; organizacija i predstavljanje studijskih programa. Na razini MORH-a ishoditi veća financijska sredstva za promidžbu studijskih programa.</w:t>
            </w:r>
          </w:p>
          <w:p w14:paraId="61032877" w14:textId="77777777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14:paraId="51343904" w14:textId="5E5228F6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017" w:type="pct"/>
          </w:tcPr>
          <w:p w14:paraId="5B7C3BD9" w14:textId="10FA48F3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MORH, HVU</w:t>
            </w:r>
          </w:p>
        </w:tc>
      </w:tr>
      <w:tr w:rsidR="009E366D" w:rsidRPr="00733998" w14:paraId="5B09EDA3" w14:textId="77777777" w:rsidTr="009E366D">
        <w:trPr>
          <w:cantSplit/>
          <w:trHeight w:val="500"/>
        </w:trPr>
        <w:tc>
          <w:tcPr>
            <w:tcW w:w="230" w:type="pct"/>
          </w:tcPr>
          <w:p w14:paraId="48CE8439" w14:textId="6CCD551C" w:rsidR="009E366D" w:rsidRDefault="009E366D" w:rsidP="009E366D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1081" w:type="pct"/>
          </w:tcPr>
          <w:p w14:paraId="35B361FD" w14:textId="1C471447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551290">
              <w:rPr>
                <w:rFonts w:ascii="Times New Roman" w:hAnsi="Times New Roman"/>
                <w:sz w:val="24"/>
                <w:szCs w:val="24"/>
              </w:rPr>
              <w:t>iskanje Vodiča kroz studijske programe</w:t>
            </w:r>
          </w:p>
        </w:tc>
        <w:tc>
          <w:tcPr>
            <w:tcW w:w="2302" w:type="pct"/>
          </w:tcPr>
          <w:p w14:paraId="3DC2F43D" w14:textId="6DE19A11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Koordinirane aktivnosti odgovornih osoba i tijela - sastanci i konzultacije; organizacija i predstavljanje studijskih programa.</w:t>
            </w:r>
          </w:p>
        </w:tc>
        <w:tc>
          <w:tcPr>
            <w:tcW w:w="371" w:type="pct"/>
          </w:tcPr>
          <w:p w14:paraId="7B208D04" w14:textId="02E079D0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017" w:type="pct"/>
          </w:tcPr>
          <w:p w14:paraId="2ACECFE2" w14:textId="78ADC8F2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HVU</w:t>
            </w:r>
          </w:p>
        </w:tc>
      </w:tr>
      <w:tr w:rsidR="009E366D" w:rsidRPr="00733998" w14:paraId="3EBDAE43" w14:textId="77777777" w:rsidTr="009E366D">
        <w:trPr>
          <w:cantSplit/>
          <w:trHeight w:val="500"/>
        </w:trPr>
        <w:tc>
          <w:tcPr>
            <w:tcW w:w="230" w:type="pct"/>
          </w:tcPr>
          <w:p w14:paraId="08CECF58" w14:textId="3E02E873" w:rsidR="009E366D" w:rsidRDefault="009E366D" w:rsidP="009E366D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1081" w:type="pct"/>
          </w:tcPr>
          <w:p w14:paraId="00F5237C" w14:textId="109C49FD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51290">
              <w:rPr>
                <w:rFonts w:ascii="Times New Roman" w:hAnsi="Times New Roman"/>
                <w:sz w:val="24"/>
                <w:szCs w:val="24"/>
              </w:rPr>
              <w:t xml:space="preserve">nfo telefon HVU-a za upite građanstva te odgovaranje na mailove </w:t>
            </w:r>
            <w:r>
              <w:rPr>
                <w:rFonts w:ascii="Times New Roman" w:hAnsi="Times New Roman"/>
                <w:sz w:val="24"/>
                <w:szCs w:val="24"/>
              </w:rPr>
              <w:t>postavljene kroz mrežne stranice studija</w:t>
            </w:r>
          </w:p>
        </w:tc>
        <w:tc>
          <w:tcPr>
            <w:tcW w:w="2302" w:type="pct"/>
          </w:tcPr>
          <w:p w14:paraId="575F0E95" w14:textId="56CF29F4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7B0">
              <w:rPr>
                <w:rFonts w:ascii="Times New Roman" w:hAnsi="Times New Roman"/>
                <w:sz w:val="24"/>
                <w:szCs w:val="24"/>
              </w:rPr>
              <w:t>Kontinuirana aktivnost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referade sveučilišnih vojnih studija</w:t>
            </w:r>
            <w:r w:rsidRPr="00C227B0">
              <w:rPr>
                <w:rFonts w:ascii="Times New Roman" w:hAnsi="Times New Roman"/>
                <w:sz w:val="24"/>
                <w:szCs w:val="24"/>
              </w:rPr>
              <w:t>, provodi se.</w:t>
            </w:r>
          </w:p>
        </w:tc>
        <w:tc>
          <w:tcPr>
            <w:tcW w:w="371" w:type="pct"/>
          </w:tcPr>
          <w:p w14:paraId="74BF4F5B" w14:textId="64895493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017" w:type="pct"/>
          </w:tcPr>
          <w:p w14:paraId="6A544A92" w14:textId="037E6A91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HVU</w:t>
            </w:r>
          </w:p>
        </w:tc>
      </w:tr>
      <w:tr w:rsidR="009E366D" w:rsidRPr="00733998" w14:paraId="33814E0E" w14:textId="77777777" w:rsidTr="009E366D">
        <w:trPr>
          <w:cantSplit/>
          <w:trHeight w:val="500"/>
        </w:trPr>
        <w:tc>
          <w:tcPr>
            <w:tcW w:w="230" w:type="pct"/>
          </w:tcPr>
          <w:p w14:paraId="0DD31769" w14:textId="23CAE404" w:rsidR="009E366D" w:rsidRDefault="009E366D" w:rsidP="009E366D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1081" w:type="pct"/>
          </w:tcPr>
          <w:p w14:paraId="7635CD2A" w14:textId="399A2ECB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 projektne skupine za promidžbu</w:t>
            </w:r>
          </w:p>
        </w:tc>
        <w:tc>
          <w:tcPr>
            <w:tcW w:w="2302" w:type="pct"/>
          </w:tcPr>
          <w:p w14:paraId="090CC30A" w14:textId="6B01E435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Projektna skupina obustavila je rad. Potaknuti nastavak rada projektne skupine, donošenje plana aktivnosti, osiguranje financijskih sredstava i osiguranje provedbe odgovarajućih mjera.</w:t>
            </w:r>
          </w:p>
        </w:tc>
        <w:tc>
          <w:tcPr>
            <w:tcW w:w="371" w:type="pct"/>
          </w:tcPr>
          <w:p w14:paraId="49A316FF" w14:textId="429CA384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017" w:type="pct"/>
          </w:tcPr>
          <w:p w14:paraId="10B60F9A" w14:textId="0E39C5EA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MORH, HVU</w:t>
            </w:r>
          </w:p>
        </w:tc>
      </w:tr>
      <w:tr w:rsidR="009E366D" w:rsidRPr="00733998" w14:paraId="52B321B1" w14:textId="77777777" w:rsidTr="009E366D">
        <w:trPr>
          <w:cantSplit/>
          <w:trHeight w:val="500"/>
        </w:trPr>
        <w:tc>
          <w:tcPr>
            <w:tcW w:w="230" w:type="pct"/>
          </w:tcPr>
          <w:p w14:paraId="029C3107" w14:textId="596A5602" w:rsidR="009E366D" w:rsidRDefault="009E366D" w:rsidP="009E366D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1081" w:type="pct"/>
            <w:vAlign w:val="bottom"/>
          </w:tcPr>
          <w:p w14:paraId="3D118706" w14:textId="5F7266D0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C6">
              <w:rPr>
                <w:rFonts w:ascii="Times New Roman" w:hAnsi="Times New Roman"/>
                <w:sz w:val="24"/>
                <w:szCs w:val="24"/>
              </w:rPr>
              <w:t>Objava informacija o sastavnici i njezinoj djelatnosti na mrežnim stranicama: poveznice na objavljene pravilnike, upute, kriterije, raspored, ispitne rokove</w:t>
            </w:r>
          </w:p>
        </w:tc>
        <w:tc>
          <w:tcPr>
            <w:tcW w:w="2302" w:type="pct"/>
            <w:vAlign w:val="bottom"/>
          </w:tcPr>
          <w:p w14:paraId="6475D4D6" w14:textId="42DF1C78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C6">
              <w:rPr>
                <w:rFonts w:ascii="Times New Roman" w:hAnsi="Times New Roman"/>
                <w:sz w:val="24"/>
                <w:szCs w:val="24"/>
              </w:rPr>
              <w:t>Na mrežnoj stranici vojnih studija objavljuju se ključne informacije o sastavnici, što uključuje i mnoge relevantne pravilnike. Na zatvorenoj domeni (Intranet) objavljuju se sve relevantne informacije i dokumenti (rasporedi, ispitni rokovi, kriteriji razvrstavanja u rodove i sl.)</w:t>
            </w:r>
          </w:p>
        </w:tc>
        <w:tc>
          <w:tcPr>
            <w:tcW w:w="371" w:type="pct"/>
          </w:tcPr>
          <w:p w14:paraId="1772F68D" w14:textId="0453F872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017" w:type="pct"/>
          </w:tcPr>
          <w:p w14:paraId="30694CC6" w14:textId="427C4FC8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Referada, časnik za odnose s javnošću i informiranje HVU-a,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SuZ</w:t>
            </w:r>
            <w:r w:rsidR="0001217A">
              <w:rPr>
                <w:rFonts w:ascii="Times New Roman" w:hAnsi="Times New Roman"/>
                <w:sz w:val="24"/>
                <w:szCs w:val="24"/>
              </w:rPr>
              <w:t>g</w:t>
            </w:r>
            <w:proofErr w:type="spellEnd"/>
          </w:p>
        </w:tc>
      </w:tr>
      <w:tr w:rsidR="009E366D" w:rsidRPr="00733998" w14:paraId="570B6412" w14:textId="77777777" w:rsidTr="009E366D">
        <w:trPr>
          <w:cantSplit/>
          <w:trHeight w:val="500"/>
        </w:trPr>
        <w:tc>
          <w:tcPr>
            <w:tcW w:w="230" w:type="pct"/>
          </w:tcPr>
          <w:p w14:paraId="3D20745E" w14:textId="4CA7FD25" w:rsidR="009E366D" w:rsidRDefault="009E366D" w:rsidP="009E366D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8.10.</w:t>
            </w:r>
          </w:p>
        </w:tc>
        <w:tc>
          <w:tcPr>
            <w:tcW w:w="1081" w:type="pct"/>
            <w:vAlign w:val="bottom"/>
          </w:tcPr>
          <w:p w14:paraId="211D17A9" w14:textId="63A7626F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C6">
              <w:rPr>
                <w:rFonts w:ascii="Times New Roman" w:hAnsi="Times New Roman"/>
                <w:sz w:val="24"/>
                <w:szCs w:val="24"/>
              </w:rPr>
              <w:t>Objava informacija o važnim događanjima na mrežnim stranicama (na hrvatskome i na stranim jezicima)</w:t>
            </w:r>
          </w:p>
        </w:tc>
        <w:tc>
          <w:tcPr>
            <w:tcW w:w="2302" w:type="pct"/>
            <w:vAlign w:val="bottom"/>
          </w:tcPr>
          <w:p w14:paraId="74217C3E" w14:textId="27782F0B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C6">
              <w:rPr>
                <w:rFonts w:ascii="Times New Roman" w:hAnsi="Times New Roman"/>
                <w:sz w:val="24"/>
                <w:szCs w:val="24"/>
              </w:rPr>
              <w:t xml:space="preserve">Na mrežnoj stranici vojnih studija objavljuju se informacije o važnim događajima, zasad prvenstveno informacije o raspisivanju natječaja MORH-a i upisima.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Potaknuti veću informiranost javnosti. Odrediti komunikacijske kanale i ovlasti objave. </w:t>
            </w:r>
          </w:p>
        </w:tc>
        <w:tc>
          <w:tcPr>
            <w:tcW w:w="371" w:type="pct"/>
          </w:tcPr>
          <w:p w14:paraId="43A84C29" w14:textId="48B16FFE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017" w:type="pct"/>
          </w:tcPr>
          <w:p w14:paraId="2A7EA1A1" w14:textId="5A22498D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Referada, časnik za OJI HVU-a, ostali dionici</w:t>
            </w:r>
          </w:p>
        </w:tc>
      </w:tr>
      <w:tr w:rsidR="009E366D" w:rsidRPr="00733998" w14:paraId="5BBAC77E" w14:textId="77777777" w:rsidTr="009E366D">
        <w:trPr>
          <w:cantSplit/>
          <w:trHeight w:val="500"/>
        </w:trPr>
        <w:tc>
          <w:tcPr>
            <w:tcW w:w="230" w:type="pct"/>
          </w:tcPr>
          <w:p w14:paraId="6B0AE46C" w14:textId="706C7DBC" w:rsidR="009E366D" w:rsidRDefault="009E366D" w:rsidP="009E366D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8.11.</w:t>
            </w:r>
          </w:p>
        </w:tc>
        <w:tc>
          <w:tcPr>
            <w:tcW w:w="1081" w:type="pct"/>
            <w:vAlign w:val="bottom"/>
          </w:tcPr>
          <w:p w14:paraId="1BE9F3EE" w14:textId="0D209B7F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C6">
              <w:rPr>
                <w:rFonts w:ascii="Times New Roman" w:hAnsi="Times New Roman"/>
                <w:sz w:val="24"/>
                <w:szCs w:val="24"/>
              </w:rPr>
              <w:t>Priprema i slanje priopćenja tiskanim i radiotelevizijskim medijima o događanjima na sastavnici (broj priopćenja, intervjua, sudjelovanja u važnim događanjima; poveznice)</w:t>
            </w:r>
          </w:p>
        </w:tc>
        <w:tc>
          <w:tcPr>
            <w:tcW w:w="2302" w:type="pct"/>
            <w:vAlign w:val="bottom"/>
          </w:tcPr>
          <w:p w14:paraId="793FAC20" w14:textId="36FA16E7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C6">
              <w:rPr>
                <w:rFonts w:ascii="Times New Roman" w:hAnsi="Times New Roman"/>
                <w:sz w:val="24"/>
                <w:szCs w:val="24"/>
              </w:rPr>
              <w:t>Za komunikaciju s tiskanim i radiotelevizijskim medijima nadležna je Služba za odnose s javnošću MORH-a, preko koje se objavljuju priopćenja.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Potrebna je veća koordinacija između MORH-a i HVU-a i veći angažman MORH-a</w:t>
            </w:r>
          </w:p>
        </w:tc>
        <w:tc>
          <w:tcPr>
            <w:tcW w:w="371" w:type="pct"/>
          </w:tcPr>
          <w:p w14:paraId="1ABB5072" w14:textId="334D6580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017" w:type="pct"/>
          </w:tcPr>
          <w:p w14:paraId="1F09F2F8" w14:textId="3B3BA136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MORH uz potporu HVU</w:t>
            </w:r>
          </w:p>
        </w:tc>
      </w:tr>
      <w:tr w:rsidR="009E366D" w:rsidRPr="00733998" w14:paraId="6EFC6559" w14:textId="77777777" w:rsidTr="009E366D">
        <w:trPr>
          <w:cantSplit/>
          <w:trHeight w:val="500"/>
        </w:trPr>
        <w:tc>
          <w:tcPr>
            <w:tcW w:w="230" w:type="pct"/>
          </w:tcPr>
          <w:p w14:paraId="27841DD8" w14:textId="79A479EB" w:rsidR="009E366D" w:rsidRDefault="009E366D" w:rsidP="009E366D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8.12.</w:t>
            </w:r>
          </w:p>
        </w:tc>
        <w:tc>
          <w:tcPr>
            <w:tcW w:w="1081" w:type="pct"/>
            <w:vAlign w:val="bottom"/>
          </w:tcPr>
          <w:p w14:paraId="12799E9E" w14:textId="35E61C64" w:rsidR="009E366D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EC6">
              <w:rPr>
                <w:rFonts w:ascii="Times New Roman" w:hAnsi="Times New Roman"/>
                <w:sz w:val="24"/>
                <w:szCs w:val="24"/>
              </w:rPr>
              <w:t>Kontinuirano unaprjeđenje komunikacije kroz druge komunikacijske kanale i društvene mreže (broj javnih službenih profila sastavnice, poveznice, odgovarajući propisi)</w:t>
            </w:r>
          </w:p>
        </w:tc>
        <w:tc>
          <w:tcPr>
            <w:tcW w:w="2302" w:type="pct"/>
            <w:vAlign w:val="bottom"/>
          </w:tcPr>
          <w:p w14:paraId="5EC6E13F" w14:textId="57DBF115" w:rsidR="009E366D" w:rsidRDefault="009E366D" w:rsidP="00764C6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Kroz koordinaciju s MORH-om koji je nositelj promidžbe vojnih studijskih programa  treba napraviti akcijski plan za unaprjeđenje komunikacije kroz druge komunikacijske kanale i društvene mreže.</w:t>
            </w:r>
          </w:p>
        </w:tc>
        <w:tc>
          <w:tcPr>
            <w:tcW w:w="371" w:type="pct"/>
          </w:tcPr>
          <w:p w14:paraId="0EBC2387" w14:textId="2BBC9AC8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017" w:type="pct"/>
          </w:tcPr>
          <w:p w14:paraId="62ABAC43" w14:textId="7D8AB090" w:rsidR="009E366D" w:rsidRPr="00733998" w:rsidRDefault="009E366D" w:rsidP="009E366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MORH, HVU i ostali dionici</w:t>
            </w:r>
          </w:p>
        </w:tc>
      </w:tr>
    </w:tbl>
    <w:p w14:paraId="275A63A8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</w:p>
    <w:p w14:paraId="23899D79" w14:textId="08A9BFD8" w:rsidR="00BE0699" w:rsidRDefault="00BE069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6"/>
        <w:gridCol w:w="2541"/>
        <w:gridCol w:w="5601"/>
        <w:gridCol w:w="1431"/>
        <w:gridCol w:w="2381"/>
      </w:tblGrid>
      <w:tr w:rsidR="00CD33B8" w:rsidRPr="00733998" w14:paraId="2D406834" w14:textId="77777777" w:rsidTr="00293745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2D1C2EE9" w14:textId="492715EF" w:rsidR="00CD33B8" w:rsidRPr="00733998" w:rsidRDefault="00CD33B8" w:rsidP="00293745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Kontinuirano praćenje i periodična revizija studijskih programa </w:t>
            </w:r>
            <w:r w:rsidRPr="00D93CF9">
              <w:rPr>
                <w:rFonts w:ascii="Times New Roman" w:hAnsi="Times New Roman"/>
                <w:b/>
                <w:sz w:val="24"/>
                <w:szCs w:val="24"/>
              </w:rPr>
              <w:t>[ESG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93CF9">
              <w:rPr>
                <w:rFonts w:ascii="Times New Roman" w:hAnsi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CD33B8" w:rsidRPr="00733998" w14:paraId="56D0A4A1" w14:textId="77777777" w:rsidTr="00E135EA">
        <w:trPr>
          <w:trHeight w:val="988"/>
          <w:tblHeader/>
        </w:trPr>
        <w:tc>
          <w:tcPr>
            <w:tcW w:w="1244" w:type="pct"/>
            <w:gridSpan w:val="2"/>
            <w:vAlign w:val="center"/>
          </w:tcPr>
          <w:p w14:paraId="1AEA5847" w14:textId="77777777" w:rsidR="00CD33B8" w:rsidRPr="00733998" w:rsidRDefault="00CD33B8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235" w:type="pct"/>
            <w:vAlign w:val="center"/>
          </w:tcPr>
          <w:p w14:paraId="2B4956EA" w14:textId="77777777" w:rsidR="00CD33B8" w:rsidRPr="00733998" w:rsidRDefault="00CD33B8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571" w:type="pct"/>
            <w:vAlign w:val="center"/>
          </w:tcPr>
          <w:p w14:paraId="37980E8C" w14:textId="77777777" w:rsidR="00CD33B8" w:rsidRDefault="00CD33B8" w:rsidP="0029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950" w:type="pct"/>
            <w:vAlign w:val="center"/>
          </w:tcPr>
          <w:p w14:paraId="5F72EBE5" w14:textId="77777777" w:rsidR="00CD33B8" w:rsidRPr="00733998" w:rsidRDefault="00CD33B8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E135EA" w:rsidRPr="00733998" w14:paraId="5A4579DC" w14:textId="77777777" w:rsidTr="00E135EA">
        <w:trPr>
          <w:cantSplit/>
          <w:trHeight w:val="515"/>
        </w:trPr>
        <w:tc>
          <w:tcPr>
            <w:tcW w:w="230" w:type="pct"/>
          </w:tcPr>
          <w:p w14:paraId="1D4898AB" w14:textId="678F3628" w:rsidR="00E135EA" w:rsidRPr="00764C6D" w:rsidRDefault="00E135EA" w:rsidP="00E135EA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D">
              <w:rPr>
                <w:rFonts w:ascii="Times New Roman" w:hAnsi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1014" w:type="pct"/>
          </w:tcPr>
          <w:p w14:paraId="0515AC58" w14:textId="2C104CC4" w:rsidR="00E135EA" w:rsidRPr="00764C6D" w:rsidRDefault="00E135EA" w:rsidP="00E135EA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6D">
              <w:rPr>
                <w:rFonts w:ascii="Times New Roman" w:hAnsi="Times New Roman"/>
                <w:sz w:val="24"/>
                <w:szCs w:val="24"/>
              </w:rPr>
              <w:t>Vr</w:t>
            </w:r>
            <w:r w:rsidR="001D3A20" w:rsidRPr="00764C6D">
              <w:rPr>
                <w:rFonts w:ascii="Times New Roman" w:hAnsi="Times New Roman"/>
                <w:sz w:val="24"/>
                <w:szCs w:val="24"/>
              </w:rPr>
              <w:t>j</w:t>
            </w:r>
            <w:r w:rsidRPr="00764C6D">
              <w:rPr>
                <w:rFonts w:ascii="Times New Roman" w:hAnsi="Times New Roman"/>
                <w:sz w:val="24"/>
                <w:szCs w:val="24"/>
              </w:rPr>
              <w:t xml:space="preserve">ednovanje preddiplomskog i diplomskog studija VI i </w:t>
            </w:r>
            <w:proofErr w:type="spellStart"/>
            <w:r w:rsidRPr="00764C6D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 w:rsidRPr="00764C6D">
              <w:rPr>
                <w:rFonts w:ascii="Times New Roman" w:hAnsi="Times New Roman"/>
                <w:sz w:val="24"/>
                <w:szCs w:val="24"/>
              </w:rPr>
              <w:t xml:space="preserve"> od strane studenata-kadeta</w:t>
            </w:r>
          </w:p>
        </w:tc>
        <w:tc>
          <w:tcPr>
            <w:tcW w:w="2235" w:type="pct"/>
          </w:tcPr>
          <w:p w14:paraId="2B8165BD" w14:textId="085DD220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Anketa o vr</w:t>
            </w:r>
            <w:r w:rsidR="001D3A20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ednovanju kvalitete oba studija, preddiplomskog i diplomskog studija VI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od strane kadeta koji su završili preddiplomski odnosno diplomski studij.</w:t>
            </w:r>
          </w:p>
        </w:tc>
        <w:tc>
          <w:tcPr>
            <w:tcW w:w="571" w:type="pct"/>
          </w:tcPr>
          <w:p w14:paraId="1E28DF3A" w14:textId="054715FB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završetku studija (srpanj-listopad) 2023.</w:t>
            </w:r>
          </w:p>
        </w:tc>
        <w:tc>
          <w:tcPr>
            <w:tcW w:w="950" w:type="pct"/>
          </w:tcPr>
          <w:p w14:paraId="21086633" w14:textId="1322DE8E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Referada HVU, Povjerenstvo za upravljanje kvalitetom</w:t>
            </w:r>
          </w:p>
        </w:tc>
      </w:tr>
      <w:tr w:rsidR="00E135EA" w:rsidRPr="00733998" w14:paraId="127AB75A" w14:textId="77777777" w:rsidTr="00E135EA">
        <w:trPr>
          <w:cantSplit/>
          <w:trHeight w:val="500"/>
        </w:trPr>
        <w:tc>
          <w:tcPr>
            <w:tcW w:w="230" w:type="pct"/>
          </w:tcPr>
          <w:p w14:paraId="3660C3C4" w14:textId="6AA19572" w:rsidR="00E135EA" w:rsidRPr="00CD33B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1014" w:type="pct"/>
          </w:tcPr>
          <w:p w14:paraId="3942FDAF" w14:textId="53EF1832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A30">
              <w:rPr>
                <w:rFonts w:ascii="Times New Roman" w:hAnsi="Times New Roman"/>
                <w:sz w:val="24"/>
                <w:szCs w:val="24"/>
              </w:rPr>
              <w:t xml:space="preserve">Vrednovanje nastavnika preddiplomskog i diplomskog studija VI i </w:t>
            </w:r>
            <w:proofErr w:type="spellStart"/>
            <w:r w:rsidRPr="00CA4A30">
              <w:rPr>
                <w:rFonts w:ascii="Times New Roman" w:hAnsi="Times New Roman"/>
                <w:sz w:val="24"/>
                <w:szCs w:val="24"/>
              </w:rPr>
              <w:t>VViU</w:t>
            </w:r>
            <w:proofErr w:type="spellEnd"/>
          </w:p>
        </w:tc>
        <w:tc>
          <w:tcPr>
            <w:tcW w:w="2235" w:type="pct"/>
          </w:tcPr>
          <w:p w14:paraId="5A0B075A" w14:textId="0F71A646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Sveučilišna anketa za procjenu nastavnika u </w:t>
            </w:r>
            <w:r w:rsidR="001D3A20">
              <w:rPr>
                <w:rFonts w:ascii="Times New Roman" w:hAnsi="Times New Roman"/>
                <w:sz w:val="24"/>
                <w:szCs w:val="24"/>
              </w:rPr>
              <w:t>akademskoj godini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2021./2022. (zimski i ljetni semestar) (u skladu s </w:t>
            </w:r>
            <w:r w:rsidR="003E1305">
              <w:rPr>
                <w:rFonts w:ascii="Times New Roman" w:hAnsi="Times New Roman"/>
                <w:sz w:val="24"/>
                <w:szCs w:val="24"/>
              </w:rPr>
              <w:t>cikličkim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planom koji izrađuje Sveučilište u Zagrebu).</w:t>
            </w:r>
          </w:p>
        </w:tc>
        <w:tc>
          <w:tcPr>
            <w:tcW w:w="571" w:type="pct"/>
          </w:tcPr>
          <w:p w14:paraId="7425ED4C" w14:textId="4A2F2552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skladu s cikličkim planom</w:t>
            </w:r>
          </w:p>
        </w:tc>
        <w:tc>
          <w:tcPr>
            <w:tcW w:w="950" w:type="pct"/>
          </w:tcPr>
          <w:p w14:paraId="6E0D6222" w14:textId="0DB78A5E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Referada HVU, Povjerenstvo za upravljanje kvalitetom</w:t>
            </w:r>
          </w:p>
        </w:tc>
      </w:tr>
      <w:tr w:rsidR="00E135EA" w:rsidRPr="00733998" w14:paraId="12848ECC" w14:textId="77777777" w:rsidTr="00E135EA">
        <w:trPr>
          <w:cantSplit/>
          <w:trHeight w:val="500"/>
        </w:trPr>
        <w:tc>
          <w:tcPr>
            <w:tcW w:w="230" w:type="pct"/>
          </w:tcPr>
          <w:p w14:paraId="08D8BB0F" w14:textId="29237144" w:rsidR="00E135EA" w:rsidRPr="00CD33B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1014" w:type="pct"/>
          </w:tcPr>
          <w:p w14:paraId="7D8CED3C" w14:textId="3210301A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A30">
              <w:rPr>
                <w:rFonts w:ascii="Times New Roman" w:hAnsi="Times New Roman"/>
                <w:sz w:val="24"/>
                <w:szCs w:val="24"/>
              </w:rPr>
              <w:t xml:space="preserve">ESG1.9 - AKTIVNOST 1. iz plana </w:t>
            </w:r>
            <w:r w:rsidR="003E1305" w:rsidRPr="00CA4A30">
              <w:rPr>
                <w:rFonts w:ascii="Times New Roman" w:hAnsi="Times New Roman"/>
                <w:sz w:val="24"/>
                <w:szCs w:val="24"/>
              </w:rPr>
              <w:t>naknadnog</w:t>
            </w:r>
            <w:r w:rsidRPr="00CA4A30">
              <w:rPr>
                <w:rFonts w:ascii="Times New Roman" w:hAnsi="Times New Roman"/>
                <w:sz w:val="24"/>
                <w:szCs w:val="24"/>
              </w:rPr>
              <w:t xml:space="preserve"> praćenja unutarnje prosudbe - Uspostaviti mehanizme za praćenje učinaka revizije i implementiranih promjena na razini sveučilišnih studijskih programa za potrebe OSRH-a kako bi se moglo u kratkom roku konstatirati moguće negativne posljedice uvedenih izmjena i dopuna studijskih programa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5" w:type="pct"/>
          </w:tcPr>
          <w:p w14:paraId="22761F3E" w14:textId="208E2B97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A30">
              <w:rPr>
                <w:rFonts w:ascii="Times New Roman" w:hAnsi="Times New Roman"/>
                <w:sz w:val="24"/>
                <w:szCs w:val="24"/>
              </w:rPr>
              <w:t>Uspostaviti mehanizme za praćenje učinaka revizije i implementiranih promjena na razini sveučilišnih studijskih programa za potrebe OSRH-a kako bi se moglo u kratkom roku konstatirati moguće negativne posljedice uvedenih izmjena i dopuna studijskih programa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" w:type="pct"/>
          </w:tcPr>
          <w:p w14:paraId="28995E86" w14:textId="092AFBE0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godine</w:t>
            </w:r>
          </w:p>
        </w:tc>
        <w:tc>
          <w:tcPr>
            <w:tcW w:w="950" w:type="pct"/>
          </w:tcPr>
          <w:p w14:paraId="510D86CF" w14:textId="77777777" w:rsidR="00E135EA" w:rsidRPr="009C7CAB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CAB">
              <w:rPr>
                <w:rFonts w:ascii="Times New Roman" w:hAnsi="Times New Roman"/>
                <w:sz w:val="24"/>
                <w:szCs w:val="24"/>
              </w:rPr>
              <w:t>MORH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7CAB">
              <w:rPr>
                <w:rFonts w:ascii="Times New Roman" w:hAnsi="Times New Roman"/>
                <w:sz w:val="24"/>
                <w:szCs w:val="24"/>
              </w:rPr>
              <w:t>OS RH,</w:t>
            </w:r>
          </w:p>
          <w:p w14:paraId="1ECBFBB8" w14:textId="0EF98327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CAB">
              <w:rPr>
                <w:rFonts w:ascii="Times New Roman" w:hAnsi="Times New Roman"/>
                <w:sz w:val="24"/>
                <w:szCs w:val="24"/>
              </w:rPr>
              <w:t>HVU, Vijeće studija</w:t>
            </w:r>
          </w:p>
        </w:tc>
      </w:tr>
      <w:tr w:rsidR="00E135EA" w:rsidRPr="00733998" w14:paraId="3A706594" w14:textId="77777777" w:rsidTr="00E135EA">
        <w:trPr>
          <w:cantSplit/>
          <w:trHeight w:val="500"/>
        </w:trPr>
        <w:tc>
          <w:tcPr>
            <w:tcW w:w="230" w:type="pct"/>
          </w:tcPr>
          <w:p w14:paraId="1DE61F08" w14:textId="15291B61" w:rsidR="00E135EA" w:rsidRPr="00095B23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B23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9.4</w:t>
            </w:r>
          </w:p>
        </w:tc>
        <w:tc>
          <w:tcPr>
            <w:tcW w:w="1014" w:type="pct"/>
          </w:tcPr>
          <w:p w14:paraId="20412962" w14:textId="71D9094D" w:rsidR="00E135EA" w:rsidRPr="00095B23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B23">
              <w:rPr>
                <w:rFonts w:ascii="Times New Roman" w:hAnsi="Times New Roman"/>
                <w:color w:val="FF0000"/>
                <w:sz w:val="24"/>
                <w:szCs w:val="24"/>
              </w:rPr>
              <w:t>Uvesti specificirane interne alate za mjerenje zadovoljstva studenata kadeta studijskim programom. Tim putem prodrijeti dublje u problematiku povećanja nezadovoljstva kadeta – nezadovoljstva koje se posebno ističe među kadetima viših godina studija.</w:t>
            </w:r>
          </w:p>
        </w:tc>
        <w:tc>
          <w:tcPr>
            <w:tcW w:w="2235" w:type="pct"/>
          </w:tcPr>
          <w:p w14:paraId="7EDD6645" w14:textId="1B217208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A30">
              <w:rPr>
                <w:rFonts w:ascii="Times New Roman" w:hAnsi="Times New Roman"/>
                <w:sz w:val="24"/>
                <w:szCs w:val="24"/>
              </w:rPr>
              <w:t>Uvesti specificirane interne alate za mjerenje zadovoljstva studenata kadeta studijskim programom. Tim putem prodrijeti dublje u problematiku povećanja nezadovoljstva kadeta – nezadovoljstva koje se posebno ističe među kadetima viših godina studija.</w:t>
            </w:r>
          </w:p>
        </w:tc>
        <w:tc>
          <w:tcPr>
            <w:tcW w:w="571" w:type="pct"/>
          </w:tcPr>
          <w:p w14:paraId="0EA964D3" w14:textId="6D206D27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godine</w:t>
            </w:r>
          </w:p>
        </w:tc>
        <w:tc>
          <w:tcPr>
            <w:tcW w:w="950" w:type="pct"/>
          </w:tcPr>
          <w:p w14:paraId="138D9A98" w14:textId="2E46D34C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Referada HVU, HVU</w:t>
            </w:r>
          </w:p>
        </w:tc>
      </w:tr>
      <w:tr w:rsidR="00E135EA" w:rsidRPr="00733998" w14:paraId="4C8BB216" w14:textId="77777777" w:rsidTr="00E135EA">
        <w:trPr>
          <w:cantSplit/>
          <w:trHeight w:val="500"/>
        </w:trPr>
        <w:tc>
          <w:tcPr>
            <w:tcW w:w="230" w:type="pct"/>
          </w:tcPr>
          <w:p w14:paraId="5CE4F6F4" w14:textId="2C48D9FC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1014" w:type="pct"/>
          </w:tcPr>
          <w:p w14:paraId="56E2DA50" w14:textId="48C8E0E7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A30">
              <w:rPr>
                <w:rFonts w:ascii="Times New Roman" w:hAnsi="Times New Roman"/>
                <w:sz w:val="24"/>
                <w:szCs w:val="24"/>
              </w:rPr>
              <w:t xml:space="preserve">ESG1.9 - AKTIVNOST 3. iz plana </w:t>
            </w:r>
            <w:r w:rsidR="003E1305" w:rsidRPr="00CA4A30">
              <w:rPr>
                <w:rFonts w:ascii="Times New Roman" w:hAnsi="Times New Roman"/>
                <w:sz w:val="24"/>
                <w:szCs w:val="24"/>
              </w:rPr>
              <w:t>naknadnog</w:t>
            </w:r>
            <w:r w:rsidRPr="00CA4A30">
              <w:rPr>
                <w:rFonts w:ascii="Times New Roman" w:hAnsi="Times New Roman"/>
                <w:sz w:val="24"/>
                <w:szCs w:val="24"/>
              </w:rPr>
              <w:t xml:space="preserve"> praćenja unutarnje prosudbe - Provesti planiranu sveobuhvatnu i dubinsku reviziju programa i, ako je moguće, u radnu skupinu uključiti sve dionike koji izravno rade s kadetima, kao i kadetske predstavnike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5" w:type="pct"/>
          </w:tcPr>
          <w:p w14:paraId="57DE0993" w14:textId="731D3E2E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A30">
              <w:rPr>
                <w:rFonts w:ascii="Times New Roman" w:hAnsi="Times New Roman"/>
                <w:sz w:val="24"/>
                <w:szCs w:val="24"/>
              </w:rPr>
              <w:t>Provesti planiranu sveobuhvatnu i dubinsku reviziju programa i, ako je moguće, u radnu skupinu uključiti sve dionike koji izravno rade s kadetima, kao i kadetske predstavnike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" w:type="pct"/>
          </w:tcPr>
          <w:p w14:paraId="7C22366C" w14:textId="43E75436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godine</w:t>
            </w:r>
          </w:p>
        </w:tc>
        <w:tc>
          <w:tcPr>
            <w:tcW w:w="950" w:type="pct"/>
          </w:tcPr>
          <w:p w14:paraId="1C9682F2" w14:textId="77777777" w:rsidR="00E135EA" w:rsidRPr="009C7CAB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CAB">
              <w:rPr>
                <w:rFonts w:ascii="Times New Roman" w:hAnsi="Times New Roman"/>
                <w:sz w:val="24"/>
                <w:szCs w:val="24"/>
              </w:rPr>
              <w:t>MORH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7CAB">
              <w:rPr>
                <w:rFonts w:ascii="Times New Roman" w:hAnsi="Times New Roman"/>
                <w:sz w:val="24"/>
                <w:szCs w:val="24"/>
              </w:rPr>
              <w:t>OS RH,</w:t>
            </w:r>
          </w:p>
          <w:p w14:paraId="478ECE43" w14:textId="552A43E5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CAB">
              <w:rPr>
                <w:rFonts w:ascii="Times New Roman" w:hAnsi="Times New Roman"/>
                <w:sz w:val="24"/>
                <w:szCs w:val="24"/>
              </w:rPr>
              <w:t>HVU, Vijeće studija</w:t>
            </w:r>
          </w:p>
        </w:tc>
      </w:tr>
      <w:tr w:rsidR="00E135EA" w:rsidRPr="00733998" w14:paraId="4D63B77A" w14:textId="77777777" w:rsidTr="00E135EA">
        <w:trPr>
          <w:cantSplit/>
          <w:trHeight w:val="500"/>
        </w:trPr>
        <w:tc>
          <w:tcPr>
            <w:tcW w:w="230" w:type="pct"/>
          </w:tcPr>
          <w:p w14:paraId="21E2860F" w14:textId="517B9B0E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1014" w:type="pct"/>
          </w:tcPr>
          <w:p w14:paraId="0A3DB17D" w14:textId="77D39248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A30">
              <w:rPr>
                <w:rFonts w:ascii="Times New Roman" w:hAnsi="Times New Roman"/>
                <w:sz w:val="24"/>
                <w:szCs w:val="24"/>
              </w:rPr>
              <w:t xml:space="preserve">ESG1.9 - AKTIVNOST 4. iz plana </w:t>
            </w:r>
            <w:r w:rsidR="003E1305" w:rsidRPr="00CA4A30">
              <w:rPr>
                <w:rFonts w:ascii="Times New Roman" w:hAnsi="Times New Roman"/>
                <w:sz w:val="24"/>
                <w:szCs w:val="24"/>
              </w:rPr>
              <w:t>naknadnog</w:t>
            </w:r>
            <w:r w:rsidRPr="00CA4A30">
              <w:rPr>
                <w:rFonts w:ascii="Times New Roman" w:hAnsi="Times New Roman"/>
                <w:sz w:val="24"/>
                <w:szCs w:val="24"/>
              </w:rPr>
              <w:t xml:space="preserve"> praćenja unutarnje prosudbe - Izmjene i dopune studijskih programa nastaviti provoditi redovito i nakon provedbe planirane revizije studijskih programa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5" w:type="pct"/>
          </w:tcPr>
          <w:p w14:paraId="7BCEB92F" w14:textId="0AA3B4A4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A30">
              <w:rPr>
                <w:rFonts w:ascii="Times New Roman" w:hAnsi="Times New Roman"/>
                <w:sz w:val="24"/>
                <w:szCs w:val="24"/>
              </w:rPr>
              <w:t>Izmjene i dopune studijskih programa nastaviti provoditi redovito i nakon provedbe planirane revizije studijskih programa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" w:type="pct"/>
          </w:tcPr>
          <w:p w14:paraId="44A349CB" w14:textId="4555A97B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godine, kontinuirana aktivnost</w:t>
            </w:r>
          </w:p>
        </w:tc>
        <w:tc>
          <w:tcPr>
            <w:tcW w:w="950" w:type="pct"/>
          </w:tcPr>
          <w:p w14:paraId="0253AC7A" w14:textId="77777777" w:rsidR="00E135EA" w:rsidRPr="009C7CAB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CAB">
              <w:rPr>
                <w:rFonts w:ascii="Times New Roman" w:hAnsi="Times New Roman"/>
                <w:sz w:val="24"/>
                <w:szCs w:val="24"/>
              </w:rPr>
              <w:t>MORH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7CAB">
              <w:rPr>
                <w:rFonts w:ascii="Times New Roman" w:hAnsi="Times New Roman"/>
                <w:sz w:val="24"/>
                <w:szCs w:val="24"/>
              </w:rPr>
              <w:t>OS RH,</w:t>
            </w:r>
          </w:p>
          <w:p w14:paraId="4752C531" w14:textId="5F0C8129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CAB">
              <w:rPr>
                <w:rFonts w:ascii="Times New Roman" w:hAnsi="Times New Roman"/>
                <w:sz w:val="24"/>
                <w:szCs w:val="24"/>
              </w:rPr>
              <w:t>HVU, Vijeće studija</w:t>
            </w:r>
          </w:p>
        </w:tc>
      </w:tr>
      <w:tr w:rsidR="00E135EA" w:rsidRPr="00733998" w14:paraId="4164BA02" w14:textId="77777777" w:rsidTr="00E135EA">
        <w:trPr>
          <w:cantSplit/>
          <w:trHeight w:val="500"/>
        </w:trPr>
        <w:tc>
          <w:tcPr>
            <w:tcW w:w="230" w:type="pct"/>
          </w:tcPr>
          <w:p w14:paraId="631FBD02" w14:textId="7DC3EE9D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1014" w:type="pct"/>
          </w:tcPr>
          <w:p w14:paraId="53A2D569" w14:textId="60A60361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Osnivanje povjerenstva za izmjene Studijskih programa.</w:t>
            </w:r>
          </w:p>
        </w:tc>
        <w:tc>
          <w:tcPr>
            <w:tcW w:w="2235" w:type="pct"/>
          </w:tcPr>
          <w:p w14:paraId="28E1F543" w14:textId="5BDC944D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Osnovati povjerenstvo za izmjene Studijskih programa i napraviti plan i prijedlog izmjena.</w:t>
            </w:r>
          </w:p>
        </w:tc>
        <w:tc>
          <w:tcPr>
            <w:tcW w:w="571" w:type="pct"/>
          </w:tcPr>
          <w:p w14:paraId="7F8AD631" w14:textId="383235AD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  <w:tc>
          <w:tcPr>
            <w:tcW w:w="950" w:type="pct"/>
          </w:tcPr>
          <w:p w14:paraId="7941F04E" w14:textId="77777777" w:rsidR="00E135EA" w:rsidRPr="009C7CAB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CAB">
              <w:rPr>
                <w:rFonts w:ascii="Times New Roman" w:hAnsi="Times New Roman"/>
                <w:sz w:val="24"/>
                <w:szCs w:val="24"/>
              </w:rPr>
              <w:t>MORH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7CAB">
              <w:rPr>
                <w:rFonts w:ascii="Times New Roman" w:hAnsi="Times New Roman"/>
                <w:sz w:val="24"/>
                <w:szCs w:val="24"/>
              </w:rPr>
              <w:t>OS RH,</w:t>
            </w:r>
          </w:p>
          <w:p w14:paraId="0C480140" w14:textId="71ACE4F5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CAB">
              <w:rPr>
                <w:rFonts w:ascii="Times New Roman" w:hAnsi="Times New Roman"/>
                <w:sz w:val="24"/>
                <w:szCs w:val="24"/>
              </w:rPr>
              <w:t>HVU, Vijeće studija</w:t>
            </w:r>
          </w:p>
        </w:tc>
      </w:tr>
    </w:tbl>
    <w:p w14:paraId="70C9839F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6"/>
        <w:gridCol w:w="2651"/>
        <w:gridCol w:w="5714"/>
        <w:gridCol w:w="976"/>
        <w:gridCol w:w="2493"/>
      </w:tblGrid>
      <w:tr w:rsidR="00BE0699" w:rsidRPr="00733998" w14:paraId="002F5358" w14:textId="77777777" w:rsidTr="00293745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7DCB6D5C" w14:textId="04DC20CD" w:rsidR="00BE0699" w:rsidRPr="00733998" w:rsidRDefault="00BE0699" w:rsidP="00293745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3C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Periodičk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 vanjsko osiguravanje kvalitete </w:t>
            </w:r>
            <w:r w:rsidRPr="00D93CF9">
              <w:rPr>
                <w:rFonts w:ascii="Times New Roman" w:hAnsi="Times New Roman"/>
                <w:b/>
                <w:sz w:val="24"/>
                <w:szCs w:val="24"/>
              </w:rPr>
              <w:br/>
              <w:t>[ESG 1.10]</w:t>
            </w:r>
          </w:p>
        </w:tc>
      </w:tr>
      <w:tr w:rsidR="00BE0699" w:rsidRPr="00733998" w14:paraId="085AB499" w14:textId="77777777" w:rsidTr="00F40701">
        <w:trPr>
          <w:trHeight w:val="988"/>
          <w:tblHeader/>
        </w:trPr>
        <w:tc>
          <w:tcPr>
            <w:tcW w:w="1336" w:type="pct"/>
            <w:gridSpan w:val="2"/>
            <w:vAlign w:val="center"/>
          </w:tcPr>
          <w:p w14:paraId="329D0041" w14:textId="77777777" w:rsidR="00BE0699" w:rsidRPr="00733998" w:rsidRDefault="00BE0699" w:rsidP="00293745">
            <w:pPr>
              <w:rPr>
                <w:rFonts w:ascii="Times New Roman" w:hAnsi="Times New Roman"/>
                <w:sz w:val="24"/>
                <w:szCs w:val="24"/>
              </w:rPr>
            </w:pPr>
            <w:r w:rsidRPr="00095B23">
              <w:rPr>
                <w:rFonts w:ascii="Times New Roman" w:hAnsi="Times New Roman"/>
                <w:sz w:val="24"/>
                <w:szCs w:val="24"/>
                <w:highlight w:val="yellow"/>
              </w:rPr>
              <w:t>Aktivnost</w:t>
            </w:r>
          </w:p>
        </w:tc>
        <w:tc>
          <w:tcPr>
            <w:tcW w:w="2280" w:type="pct"/>
            <w:vAlign w:val="center"/>
          </w:tcPr>
          <w:p w14:paraId="4C1F9AAD" w14:textId="77777777" w:rsidR="00BE0699" w:rsidRPr="00733998" w:rsidRDefault="00BE0699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9" w:type="pct"/>
            <w:vAlign w:val="center"/>
          </w:tcPr>
          <w:p w14:paraId="737DB7A3" w14:textId="77777777" w:rsidR="00BE0699" w:rsidRDefault="00BE0699" w:rsidP="0029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995" w:type="pct"/>
            <w:vAlign w:val="center"/>
          </w:tcPr>
          <w:p w14:paraId="38FACB6C" w14:textId="77777777" w:rsidR="00BE0699" w:rsidRPr="00733998" w:rsidRDefault="00BE0699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BE0699" w:rsidRPr="00733998" w14:paraId="540BD9F1" w14:textId="77777777" w:rsidTr="00F40701">
        <w:trPr>
          <w:cantSplit/>
          <w:trHeight w:val="515"/>
        </w:trPr>
        <w:tc>
          <w:tcPr>
            <w:tcW w:w="278" w:type="pct"/>
          </w:tcPr>
          <w:p w14:paraId="1ACEF434" w14:textId="23D2C7EB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1058" w:type="pct"/>
          </w:tcPr>
          <w:p w14:paraId="107B1F39" w14:textId="25511511" w:rsidR="00BE0699" w:rsidRPr="00733998" w:rsidRDefault="00382753" w:rsidP="00382753">
            <w:pPr>
              <w:keepNext/>
              <w:keepLines/>
              <w:tabs>
                <w:tab w:val="center" w:pos="14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Provesti vanjsko </w:t>
            </w:r>
            <w:r w:rsidRPr="00382753">
              <w:rPr>
                <w:rFonts w:ascii="Times New Roman" w:hAnsi="Times New Roman"/>
                <w:sz w:val="24"/>
                <w:szCs w:val="24"/>
              </w:rPr>
              <w:t>osiguravanje kvalitete</w:t>
            </w:r>
          </w:p>
        </w:tc>
        <w:tc>
          <w:tcPr>
            <w:tcW w:w="2280" w:type="pct"/>
          </w:tcPr>
          <w:p w14:paraId="5E698740" w14:textId="28E70CF5" w:rsidR="00BE0699" w:rsidRPr="00733998" w:rsidRDefault="00382753" w:rsidP="0029374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Očekuje se provedba od nadležnog tijela u 2023./2024. akademskoj godini</w:t>
            </w:r>
          </w:p>
        </w:tc>
        <w:tc>
          <w:tcPr>
            <w:tcW w:w="389" w:type="pct"/>
          </w:tcPr>
          <w:p w14:paraId="11768F46" w14:textId="50309445" w:rsidR="00BE0699" w:rsidRPr="00733998" w:rsidRDefault="003E1305" w:rsidP="0029374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382753">
              <w:rPr>
                <w:rFonts w:ascii="Times New Roman" w:hAnsi="Times New Roman"/>
                <w:sz w:val="24"/>
                <w:szCs w:val="24"/>
              </w:rPr>
              <w:t>istopad 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5" w:type="pct"/>
          </w:tcPr>
          <w:p w14:paraId="0C632EEC" w14:textId="273E634B" w:rsidR="00BE0699" w:rsidRPr="00733998" w:rsidRDefault="00382753" w:rsidP="00382753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PUK, AZVO, HVU, Sveučilište u Zagrebu. Po potrebi drugi sudionici</w:t>
            </w:r>
          </w:p>
        </w:tc>
      </w:tr>
    </w:tbl>
    <w:p w14:paraId="3EF1BAB1" w14:textId="77777777" w:rsidR="0038412C" w:rsidRDefault="0038412C">
      <w:pPr>
        <w:rPr>
          <w:rFonts w:ascii="Times New Roman" w:hAnsi="Times New Roman"/>
          <w:b/>
          <w:sz w:val="24"/>
          <w:szCs w:val="24"/>
        </w:rPr>
      </w:pPr>
    </w:p>
    <w:p w14:paraId="4E8CDD34" w14:textId="4640CC7D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6"/>
        <w:gridCol w:w="2381"/>
        <w:gridCol w:w="5591"/>
        <w:gridCol w:w="1496"/>
        <w:gridCol w:w="2366"/>
      </w:tblGrid>
      <w:tr w:rsidR="00A06B06" w:rsidRPr="00733998" w14:paraId="4B115D87" w14:textId="77777777" w:rsidTr="00293745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0725AAAD" w14:textId="1741FD4D" w:rsidR="00A06B06" w:rsidRPr="00733998" w:rsidRDefault="00A06B06" w:rsidP="00BE0699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0F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Znanstvenoistraživačka i </w:t>
            </w:r>
            <w:proofErr w:type="spellStart"/>
            <w:r w:rsidRPr="000D0F60">
              <w:rPr>
                <w:rFonts w:ascii="Times New Roman" w:hAnsi="Times New Roman"/>
                <w:b/>
                <w:sz w:val="24"/>
                <w:szCs w:val="24"/>
              </w:rPr>
              <w:t>umjetničk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>oistraživačka</w:t>
            </w:r>
            <w:proofErr w:type="spellEnd"/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 djelatnost (Pravilnik o SOK </w:t>
            </w:r>
            <w:proofErr w:type="spellStart"/>
            <w:r w:rsidR="00BE0699">
              <w:rPr>
                <w:rFonts w:ascii="Times New Roman" w:hAnsi="Times New Roman"/>
                <w:b/>
                <w:sz w:val="24"/>
                <w:szCs w:val="24"/>
              </w:rPr>
              <w:t>SuZg</w:t>
            </w:r>
            <w:proofErr w:type="spellEnd"/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, područje br. 11.) </w:t>
            </w:r>
          </w:p>
        </w:tc>
      </w:tr>
      <w:tr w:rsidR="00A06B06" w:rsidRPr="00733998" w14:paraId="5CC89FB9" w14:textId="77777777" w:rsidTr="0038412C">
        <w:trPr>
          <w:trHeight w:val="988"/>
          <w:tblHeader/>
        </w:trPr>
        <w:tc>
          <w:tcPr>
            <w:tcW w:w="1228" w:type="pct"/>
            <w:gridSpan w:val="2"/>
            <w:vAlign w:val="center"/>
          </w:tcPr>
          <w:p w14:paraId="743DE419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 w:rsidRPr="000124B5">
              <w:rPr>
                <w:rFonts w:ascii="Times New Roman" w:hAnsi="Times New Roman"/>
                <w:sz w:val="24"/>
                <w:szCs w:val="24"/>
                <w:highlight w:val="yellow"/>
              </w:rPr>
              <w:t>Aktivnost</w:t>
            </w:r>
          </w:p>
        </w:tc>
        <w:tc>
          <w:tcPr>
            <w:tcW w:w="2231" w:type="pct"/>
            <w:vAlign w:val="center"/>
          </w:tcPr>
          <w:p w14:paraId="05648E0B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597" w:type="pct"/>
            <w:vAlign w:val="center"/>
          </w:tcPr>
          <w:p w14:paraId="7DA9F251" w14:textId="77777777" w:rsidR="00A06B06" w:rsidRDefault="00A06B06" w:rsidP="0029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945" w:type="pct"/>
            <w:vAlign w:val="center"/>
          </w:tcPr>
          <w:p w14:paraId="7BC201B6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E135EA" w:rsidRPr="00733998" w14:paraId="2639D6BF" w14:textId="77777777" w:rsidTr="0038412C">
        <w:trPr>
          <w:cantSplit/>
          <w:trHeight w:val="515"/>
        </w:trPr>
        <w:tc>
          <w:tcPr>
            <w:tcW w:w="278" w:type="pct"/>
          </w:tcPr>
          <w:p w14:paraId="17A458BF" w14:textId="524D9392" w:rsidR="00E135EA" w:rsidRPr="00CD33B8" w:rsidRDefault="00E135EA" w:rsidP="00E135EA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950" w:type="pct"/>
          </w:tcPr>
          <w:p w14:paraId="16ED5761" w14:textId="6E24DC0E" w:rsidR="00E135EA" w:rsidRPr="00733998" w:rsidRDefault="00E135EA" w:rsidP="00764C6D">
            <w:pPr>
              <w:keepNext/>
              <w:keepLines/>
              <w:tabs>
                <w:tab w:val="center" w:pos="1436"/>
              </w:tabs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16D">
              <w:rPr>
                <w:rFonts w:ascii="Times New Roman" w:hAnsi="Times New Roman"/>
                <w:sz w:val="24"/>
                <w:szCs w:val="24"/>
              </w:rPr>
              <w:t xml:space="preserve">PESCO„CBRN </w:t>
            </w:r>
            <w:proofErr w:type="spellStart"/>
            <w:r w:rsidRPr="00B1116D">
              <w:rPr>
                <w:rFonts w:ascii="Times New Roman" w:hAnsi="Times New Roman"/>
                <w:sz w:val="24"/>
                <w:szCs w:val="24"/>
              </w:rPr>
              <w:t>SaaS</w:t>
            </w:r>
            <w:proofErr w:type="spellEnd"/>
            <w:r w:rsidRPr="00B1116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231" w:type="pct"/>
          </w:tcPr>
          <w:p w14:paraId="2A3DDC5C" w14:textId="336C7D28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PESCO: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Permanent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Structured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Cooperation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suradnja država članica Europske unije u okviru Zajedničke sigurnosne i obrambene politike EU-a.</w:t>
            </w:r>
          </w:p>
        </w:tc>
        <w:tc>
          <w:tcPr>
            <w:tcW w:w="597" w:type="pct"/>
          </w:tcPr>
          <w:p w14:paraId="223B9123" w14:textId="640A36A7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30.5.2024.</w:t>
            </w:r>
          </w:p>
        </w:tc>
        <w:tc>
          <w:tcPr>
            <w:tcW w:w="945" w:type="pct"/>
          </w:tcPr>
          <w:p w14:paraId="623BABC7" w14:textId="6DA60A94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16D">
              <w:rPr>
                <w:rFonts w:ascii="Times New Roman" w:hAnsi="Times New Roman"/>
                <w:sz w:val="24"/>
                <w:szCs w:val="24"/>
              </w:rPr>
              <w:t>Projekt se vodi kao EDA-</w:t>
            </w:r>
            <w:proofErr w:type="spellStart"/>
            <w:r w:rsidRPr="00B1116D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B1116D">
              <w:rPr>
                <w:rFonts w:ascii="Times New Roman" w:hAnsi="Times New Roman"/>
                <w:sz w:val="24"/>
                <w:szCs w:val="24"/>
              </w:rPr>
              <w:t xml:space="preserve"> B projekt i sudjelovanje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B1116D">
              <w:rPr>
                <w:rFonts w:ascii="Times New Roman" w:hAnsi="Times New Roman"/>
                <w:sz w:val="24"/>
                <w:szCs w:val="24"/>
              </w:rPr>
              <w:t>epublike Hrvatske je potvrđeno potpisivanjem partnerskog sporazuma na sastanku ministara obrane u Br</w:t>
            </w:r>
            <w:r w:rsidR="001D3A20">
              <w:rPr>
                <w:rFonts w:ascii="Times New Roman" w:hAnsi="Times New Roman"/>
                <w:sz w:val="24"/>
                <w:szCs w:val="24"/>
              </w:rPr>
              <w:t>uxellesu</w:t>
            </w:r>
            <w:r w:rsidRPr="00B1116D">
              <w:rPr>
                <w:rFonts w:ascii="Times New Roman" w:hAnsi="Times New Roman"/>
                <w:sz w:val="24"/>
                <w:szCs w:val="24"/>
              </w:rPr>
              <w:t xml:space="preserve"> 12.11.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B111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135EA" w:rsidRPr="00733998" w14:paraId="0475A2B9" w14:textId="77777777" w:rsidTr="0038412C">
        <w:trPr>
          <w:cantSplit/>
          <w:trHeight w:val="500"/>
        </w:trPr>
        <w:tc>
          <w:tcPr>
            <w:tcW w:w="278" w:type="pct"/>
          </w:tcPr>
          <w:p w14:paraId="13F034FB" w14:textId="4B1EED9C" w:rsidR="00E135EA" w:rsidRPr="00CD33B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950" w:type="pct"/>
          </w:tcPr>
          <w:p w14:paraId="012D41A0" w14:textId="7C8E584E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16D">
              <w:rPr>
                <w:rFonts w:ascii="Times New Roman" w:hAnsi="Times New Roman"/>
                <w:sz w:val="24"/>
                <w:szCs w:val="24"/>
              </w:rPr>
              <w:t>Infrastrukturno uređenje i opremanje NBK laboratorija na HVU „Dr. Franjo Tuđman“</w:t>
            </w:r>
          </w:p>
        </w:tc>
        <w:tc>
          <w:tcPr>
            <w:tcW w:w="2231" w:type="pct"/>
          </w:tcPr>
          <w:p w14:paraId="7BDE91FB" w14:textId="77777777" w:rsidR="00E135EA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14:paraId="24934EE2" w14:textId="77777777" w:rsidR="00E135EA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14:paraId="403B52B1" w14:textId="424601F4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  koji se financira sredstvima MORH-a (registar projekata MORH-a).</w:t>
            </w:r>
          </w:p>
        </w:tc>
        <w:tc>
          <w:tcPr>
            <w:tcW w:w="597" w:type="pct"/>
          </w:tcPr>
          <w:p w14:paraId="3EE039A7" w14:textId="12C5BCEB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Ovisno o dostupnim financijskim sredstvima, između 2023. i 2025.</w:t>
            </w:r>
          </w:p>
        </w:tc>
        <w:tc>
          <w:tcPr>
            <w:tcW w:w="945" w:type="pct"/>
          </w:tcPr>
          <w:p w14:paraId="3B108972" w14:textId="46ED3D97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16D">
              <w:rPr>
                <w:rFonts w:ascii="Times New Roman" w:hAnsi="Times New Roman"/>
                <w:sz w:val="24"/>
                <w:szCs w:val="24"/>
              </w:rPr>
              <w:t xml:space="preserve">Korisnik-sponzor Projektnog tima je zapovjednik HVU „Dr. Franjo Tuđman“, voditelj PT-a 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brg</w:t>
            </w:r>
            <w:proofErr w:type="spellEnd"/>
            <w:r w:rsidRPr="00B1116D">
              <w:rPr>
                <w:rFonts w:ascii="Times New Roman" w:hAnsi="Times New Roman"/>
                <w:sz w:val="24"/>
                <w:szCs w:val="24"/>
              </w:rPr>
              <w:t xml:space="preserve"> dr. sc. Valentina </w:t>
            </w:r>
            <w:proofErr w:type="spellStart"/>
            <w:r w:rsidRPr="00B1116D">
              <w:rPr>
                <w:rFonts w:ascii="Times New Roman" w:hAnsi="Times New Roman"/>
                <w:sz w:val="24"/>
                <w:szCs w:val="24"/>
              </w:rPr>
              <w:t>Ključarić</w:t>
            </w:r>
            <w:proofErr w:type="spellEnd"/>
            <w:r w:rsidRPr="00B1116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135EA" w:rsidRPr="00733998" w14:paraId="2E96AE53" w14:textId="77777777" w:rsidTr="0038412C">
        <w:trPr>
          <w:cantSplit/>
          <w:trHeight w:val="500"/>
        </w:trPr>
        <w:tc>
          <w:tcPr>
            <w:tcW w:w="278" w:type="pct"/>
          </w:tcPr>
          <w:p w14:paraId="2FF0518C" w14:textId="153B0C6A" w:rsidR="00E135EA" w:rsidRPr="00CD33B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950" w:type="pct"/>
          </w:tcPr>
          <w:p w14:paraId="3175467F" w14:textId="15580817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16D">
              <w:rPr>
                <w:rFonts w:ascii="Times New Roman" w:hAnsi="Times New Roman"/>
                <w:sz w:val="24"/>
                <w:szCs w:val="24"/>
              </w:rPr>
              <w:t>Projekt Centra za obrambene i strateške studije „GIS model opće prohodnosti zemljišta“</w:t>
            </w:r>
          </w:p>
        </w:tc>
        <w:tc>
          <w:tcPr>
            <w:tcW w:w="2231" w:type="pct"/>
          </w:tcPr>
          <w:p w14:paraId="6D3B1C11" w14:textId="77777777" w:rsidR="00E135EA" w:rsidRDefault="00E135EA" w:rsidP="00E135E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14:paraId="7B1E396B" w14:textId="0FB09D7B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  koji se financira sredstvima Hrvatskog vojnog učilišta „Dr. Franjo Tuđman“. U narednom periodu potrebno izraditi GIS web aplikacije i kartografske proizvode.</w:t>
            </w:r>
          </w:p>
        </w:tc>
        <w:tc>
          <w:tcPr>
            <w:tcW w:w="597" w:type="pct"/>
          </w:tcPr>
          <w:p w14:paraId="518DC26B" w14:textId="05964158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Kraj 2025.</w:t>
            </w:r>
          </w:p>
        </w:tc>
        <w:tc>
          <w:tcPr>
            <w:tcW w:w="945" w:type="pct"/>
          </w:tcPr>
          <w:p w14:paraId="46686926" w14:textId="70556F49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16D">
              <w:rPr>
                <w:rFonts w:ascii="Times New Roman" w:hAnsi="Times New Roman"/>
                <w:sz w:val="24"/>
                <w:szCs w:val="24"/>
              </w:rPr>
              <w:t xml:space="preserve">Centar za obrambene i strateške studije „Janko Bobetko“ </w:t>
            </w:r>
          </w:p>
        </w:tc>
      </w:tr>
      <w:tr w:rsidR="00E135EA" w:rsidRPr="00733998" w14:paraId="29D44A23" w14:textId="77777777" w:rsidTr="0038412C">
        <w:trPr>
          <w:cantSplit/>
          <w:trHeight w:val="500"/>
        </w:trPr>
        <w:tc>
          <w:tcPr>
            <w:tcW w:w="278" w:type="pct"/>
          </w:tcPr>
          <w:p w14:paraId="6B5AE094" w14:textId="189B24B4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11.4</w:t>
            </w:r>
          </w:p>
        </w:tc>
        <w:tc>
          <w:tcPr>
            <w:tcW w:w="950" w:type="pct"/>
          </w:tcPr>
          <w:p w14:paraId="18668AAD" w14:textId="12DBD77F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Unos radova djelatnika MORH-a i HVU-a u CROSBI (Hrvatsku znanstvenu bibliografiju)</w:t>
            </w:r>
          </w:p>
        </w:tc>
        <w:tc>
          <w:tcPr>
            <w:tcW w:w="2231" w:type="pct"/>
          </w:tcPr>
          <w:p w14:paraId="30E2BA88" w14:textId="16E6EF44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Nastaviti unošenje radova u bazu CROSBI od strane nastavnika, te ishođenje šifre za HVU pod kojom će se HVU kao „virtualna sastavnica“ voditi u bazi. </w:t>
            </w:r>
          </w:p>
        </w:tc>
        <w:tc>
          <w:tcPr>
            <w:tcW w:w="597" w:type="pct"/>
          </w:tcPr>
          <w:p w14:paraId="051AC947" w14:textId="3475CC29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22F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45" w:type="pct"/>
          </w:tcPr>
          <w:p w14:paraId="6FA86269" w14:textId="26260D2C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22F">
              <w:rPr>
                <w:rFonts w:ascii="Times New Roman" w:hAnsi="Times New Roman"/>
                <w:sz w:val="24"/>
                <w:szCs w:val="24"/>
              </w:rPr>
              <w:t>Zapovjednik HVU</w:t>
            </w:r>
          </w:p>
        </w:tc>
      </w:tr>
      <w:tr w:rsidR="00E135EA" w:rsidRPr="00733998" w14:paraId="66FCD27F" w14:textId="77777777" w:rsidTr="0038412C">
        <w:trPr>
          <w:cantSplit/>
          <w:trHeight w:val="500"/>
        </w:trPr>
        <w:tc>
          <w:tcPr>
            <w:tcW w:w="278" w:type="pct"/>
          </w:tcPr>
          <w:p w14:paraId="31BE6DC3" w14:textId="1CD42761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950" w:type="pct"/>
          </w:tcPr>
          <w:p w14:paraId="71859F3D" w14:textId="11F77847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Unos radova djelatnika MORH-a i HVU-a u DABAR (digitalni akademski arhivi i repozitoriji)</w:t>
            </w:r>
          </w:p>
        </w:tc>
        <w:tc>
          <w:tcPr>
            <w:tcW w:w="2231" w:type="pct"/>
          </w:tcPr>
          <w:p w14:paraId="2E3AD95A" w14:textId="5DCDEC92" w:rsidR="00E135EA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Nastaviti unošenje radova u bazu DABAR od strane nastavnika i/ili stručnih službi HVU.</w:t>
            </w:r>
          </w:p>
        </w:tc>
        <w:tc>
          <w:tcPr>
            <w:tcW w:w="597" w:type="pct"/>
          </w:tcPr>
          <w:p w14:paraId="22B124A5" w14:textId="3FF98065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841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945" w:type="pct"/>
          </w:tcPr>
          <w:p w14:paraId="00D78458" w14:textId="25187544" w:rsidR="00E135EA" w:rsidRPr="00733998" w:rsidRDefault="00E135EA" w:rsidP="00E135E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Dekan  HVU</w:t>
            </w:r>
          </w:p>
        </w:tc>
      </w:tr>
    </w:tbl>
    <w:p w14:paraId="65AA5F9F" w14:textId="159059C9" w:rsidR="00BE0699" w:rsidRDefault="00BE0699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5DD11E5A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1FC4283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54233CD0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6"/>
        <w:gridCol w:w="2381"/>
        <w:gridCol w:w="5590"/>
        <w:gridCol w:w="1496"/>
        <w:gridCol w:w="2367"/>
      </w:tblGrid>
      <w:tr w:rsidR="00A06B06" w:rsidRPr="00733998" w14:paraId="5C12D3F7" w14:textId="77777777" w:rsidTr="00293745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66E0E089" w14:textId="53984962" w:rsidR="00A06B06" w:rsidRPr="00BE0699" w:rsidRDefault="00A06B06" w:rsidP="00BE0699">
            <w:pPr>
              <w:pStyle w:val="ListParagraph"/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4B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Stručna</w:t>
            </w:r>
            <w:r w:rsidR="00BE0699" w:rsidRPr="000124B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i umjetnička</w:t>
            </w:r>
            <w:r w:rsidRPr="000124B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djelatnost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 (Pravilnik o </w:t>
            </w:r>
            <w:r w:rsidR="00CD33B8">
              <w:rPr>
                <w:rFonts w:ascii="Times New Roman" w:hAnsi="Times New Roman"/>
                <w:b/>
                <w:sz w:val="24"/>
                <w:szCs w:val="24"/>
              </w:rPr>
              <w:t xml:space="preserve">SOK </w:t>
            </w:r>
            <w:proofErr w:type="spellStart"/>
            <w:r w:rsidR="00CD33B8">
              <w:rPr>
                <w:rFonts w:ascii="Times New Roman" w:hAnsi="Times New Roman"/>
                <w:b/>
                <w:sz w:val="24"/>
                <w:szCs w:val="24"/>
              </w:rPr>
              <w:t>SuZg</w:t>
            </w:r>
            <w:proofErr w:type="spellEnd"/>
            <w:r w:rsidR="00CD33B8">
              <w:rPr>
                <w:rFonts w:ascii="Times New Roman" w:hAnsi="Times New Roman"/>
                <w:b/>
                <w:sz w:val="24"/>
                <w:szCs w:val="24"/>
              </w:rPr>
              <w:t>, područje br. 12)</w:t>
            </w:r>
          </w:p>
        </w:tc>
      </w:tr>
      <w:tr w:rsidR="00A06B06" w:rsidRPr="00733998" w14:paraId="5ECDE182" w14:textId="77777777" w:rsidTr="004C7C07">
        <w:trPr>
          <w:trHeight w:val="988"/>
          <w:tblHeader/>
        </w:trPr>
        <w:tc>
          <w:tcPr>
            <w:tcW w:w="1347" w:type="pct"/>
            <w:gridSpan w:val="2"/>
            <w:vAlign w:val="center"/>
          </w:tcPr>
          <w:p w14:paraId="595A8FA8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290" w:type="pct"/>
            <w:vAlign w:val="center"/>
          </w:tcPr>
          <w:p w14:paraId="02461393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59" w:type="pct"/>
            <w:vAlign w:val="center"/>
          </w:tcPr>
          <w:p w14:paraId="5569A553" w14:textId="77777777" w:rsidR="00A06B06" w:rsidRDefault="00A06B06" w:rsidP="0029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05" w:type="pct"/>
            <w:vAlign w:val="center"/>
          </w:tcPr>
          <w:p w14:paraId="50F84076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4C7C07" w:rsidRPr="00733998" w14:paraId="46DC250C" w14:textId="77777777" w:rsidTr="004C7C07">
        <w:trPr>
          <w:cantSplit/>
          <w:trHeight w:val="515"/>
        </w:trPr>
        <w:tc>
          <w:tcPr>
            <w:tcW w:w="278" w:type="pct"/>
          </w:tcPr>
          <w:p w14:paraId="1B510E9F" w14:textId="66E2686F" w:rsidR="004C7C07" w:rsidRPr="00CD33B8" w:rsidRDefault="004C7C07" w:rsidP="004C7C07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1069" w:type="pct"/>
          </w:tcPr>
          <w:p w14:paraId="16CD57A6" w14:textId="77777777" w:rsidR="004C7C07" w:rsidRPr="00A0547D" w:rsidRDefault="004C7C07" w:rsidP="004C7C07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>Izdavanje časopisa</w:t>
            </w:r>
          </w:p>
          <w:p w14:paraId="0FAAADCD" w14:textId="5EA82F4E" w:rsidR="004C7C07" w:rsidRPr="00733998" w:rsidRDefault="004C7C07" w:rsidP="004C7C07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0547D">
              <w:rPr>
                <w:rFonts w:ascii="Times New Roman" w:hAnsi="Times New Roman"/>
                <w:sz w:val="24"/>
                <w:szCs w:val="24"/>
              </w:rPr>
              <w:t>Strategos</w:t>
            </w:r>
            <w:proofErr w:type="spellEnd"/>
            <w:r w:rsidRPr="00A0547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90" w:type="pct"/>
          </w:tcPr>
          <w:p w14:paraId="752B9F6B" w14:textId="52E1AACF" w:rsidR="004C7C07" w:rsidRPr="00A0547D" w:rsidRDefault="000124B5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Izdavanje znanstvenog časopisa HVU-a/SOIS-a</w:t>
            </w:r>
          </w:p>
          <w:p w14:paraId="258FD524" w14:textId="77777777" w:rsidR="004C7C07" w:rsidRPr="00A0547D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>U časopisu "</w:t>
            </w:r>
            <w:proofErr w:type="spellStart"/>
            <w:r w:rsidRPr="00A0547D">
              <w:rPr>
                <w:rFonts w:ascii="Times New Roman" w:hAnsi="Times New Roman"/>
                <w:sz w:val="24"/>
                <w:szCs w:val="24"/>
              </w:rPr>
              <w:t>Strategos</w:t>
            </w:r>
            <w:proofErr w:type="spellEnd"/>
            <w:r w:rsidRPr="00A0547D">
              <w:rPr>
                <w:rFonts w:ascii="Times New Roman" w:hAnsi="Times New Roman"/>
                <w:sz w:val="24"/>
                <w:szCs w:val="24"/>
              </w:rPr>
              <w:t>" objavljuju se izvorni znanstveni</w:t>
            </w:r>
          </w:p>
          <w:p w14:paraId="19F096EE" w14:textId="77777777" w:rsidR="004C7C07" w:rsidRPr="00A0547D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>radovi, pregledni radovi, stručni radovi i prethodna</w:t>
            </w:r>
          </w:p>
          <w:p w14:paraId="3DDADB90" w14:textId="77777777" w:rsidR="004C7C07" w:rsidRPr="00A0547D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>priopćenja koja tematski pokrivaju širok raspon</w:t>
            </w:r>
          </w:p>
          <w:p w14:paraId="1025F882" w14:textId="77777777" w:rsidR="004C7C07" w:rsidRPr="00A0547D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>interdisciplinarnih znanstvenih istraživanja vezanih uz</w:t>
            </w:r>
          </w:p>
          <w:p w14:paraId="1BBB5ADC" w14:textId="77777777" w:rsidR="004C7C07" w:rsidRPr="00A0547D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>vojnu, obrambenu i sigurnosnu problematiku. Časopis</w:t>
            </w:r>
          </w:p>
          <w:p w14:paraId="7D997645" w14:textId="77777777" w:rsidR="004C7C07" w:rsidRPr="00A0547D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>radove objavljuje na hrvatskom i engleskom</w:t>
            </w:r>
          </w:p>
          <w:p w14:paraId="21DA4241" w14:textId="035B38CB" w:rsidR="004C7C07" w:rsidRPr="00733998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>jeziku</w:t>
            </w:r>
          </w:p>
        </w:tc>
        <w:tc>
          <w:tcPr>
            <w:tcW w:w="359" w:type="pct"/>
            <w:vAlign w:val="center"/>
          </w:tcPr>
          <w:p w14:paraId="4D2C749B" w14:textId="5D9E83CF" w:rsidR="004C7C07" w:rsidRPr="00733998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005" w:type="pct"/>
          </w:tcPr>
          <w:p w14:paraId="3D82329A" w14:textId="461D62B6" w:rsidR="004C7C07" w:rsidRPr="00733998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Zapovjednik HVU</w:t>
            </w:r>
            <w:r w:rsidR="000124B5">
              <w:rPr>
                <w:rFonts w:ascii="Times New Roman" w:hAnsi="Times New Roman"/>
                <w:sz w:val="24"/>
                <w:szCs w:val="24"/>
              </w:rPr>
              <w:t>/SOIS</w:t>
            </w:r>
          </w:p>
        </w:tc>
      </w:tr>
      <w:tr w:rsidR="004C7C07" w:rsidRPr="00733998" w14:paraId="0B6A8638" w14:textId="77777777" w:rsidTr="004C7C07">
        <w:trPr>
          <w:cantSplit/>
          <w:trHeight w:val="500"/>
        </w:trPr>
        <w:tc>
          <w:tcPr>
            <w:tcW w:w="278" w:type="pct"/>
          </w:tcPr>
          <w:p w14:paraId="068614CE" w14:textId="1179B9C8" w:rsidR="004C7C07" w:rsidRPr="00CD33B8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1069" w:type="pct"/>
          </w:tcPr>
          <w:p w14:paraId="60D8D556" w14:textId="05D8E93A" w:rsidR="004C7C07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 xml:space="preserve">Unos radova djelatnika MORH-a i HVU-a u DABAR (digitalni akademski arhivi i repozitoriji </w:t>
            </w:r>
          </w:p>
        </w:tc>
        <w:tc>
          <w:tcPr>
            <w:tcW w:w="2290" w:type="pct"/>
          </w:tcPr>
          <w:p w14:paraId="797D2E6A" w14:textId="6D78190E" w:rsidR="004C7C07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 xml:space="preserve">Nastaviti unošenje radova u bazu DABAR od strane nastavnika i/ili stručnih službi HVU. </w:t>
            </w:r>
          </w:p>
        </w:tc>
        <w:tc>
          <w:tcPr>
            <w:tcW w:w="359" w:type="pct"/>
            <w:vAlign w:val="center"/>
          </w:tcPr>
          <w:p w14:paraId="526A811B" w14:textId="336616C3" w:rsidR="004C7C07" w:rsidRPr="00733998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>. Kontinuirano</w:t>
            </w:r>
          </w:p>
        </w:tc>
        <w:tc>
          <w:tcPr>
            <w:tcW w:w="1005" w:type="pct"/>
          </w:tcPr>
          <w:p w14:paraId="5AE7D886" w14:textId="6E84073C" w:rsidR="004C7C07" w:rsidRPr="00733998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 xml:space="preserve">Dekan HVU </w:t>
            </w:r>
          </w:p>
        </w:tc>
      </w:tr>
      <w:tr w:rsidR="004C7C07" w:rsidRPr="00733998" w14:paraId="5AE59C91" w14:textId="77777777" w:rsidTr="004C7C07">
        <w:trPr>
          <w:cantSplit/>
          <w:trHeight w:val="500"/>
        </w:trPr>
        <w:tc>
          <w:tcPr>
            <w:tcW w:w="278" w:type="pct"/>
          </w:tcPr>
          <w:p w14:paraId="10ABB749" w14:textId="2CFFFD45" w:rsidR="004C7C07" w:rsidRPr="00CD33B8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1069" w:type="pct"/>
          </w:tcPr>
          <w:p w14:paraId="26A3340D" w14:textId="73A40572" w:rsidR="004C7C07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 xml:space="preserve">Organizacija okruglih stolova i događanja, </w:t>
            </w:r>
          </w:p>
        </w:tc>
        <w:tc>
          <w:tcPr>
            <w:tcW w:w="2290" w:type="pct"/>
          </w:tcPr>
          <w:p w14:paraId="5E10A9F7" w14:textId="7671EE42" w:rsidR="004C7C07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 xml:space="preserve">Formiranje organizacijsko-programskog odbora skupa; definiranje cilja i tematskih područja; kontaktiranje međunarodnih partnera; utvrđivanje programa. Očekivani rezultat je provedba stručnog skupa ili događanja, te tiskanje prikladne publikacije. </w:t>
            </w:r>
          </w:p>
        </w:tc>
        <w:tc>
          <w:tcPr>
            <w:tcW w:w="359" w:type="pct"/>
            <w:vAlign w:val="center"/>
          </w:tcPr>
          <w:p w14:paraId="4055615E" w14:textId="0BCE3FF5" w:rsidR="004C7C07" w:rsidRPr="00733998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005" w:type="pct"/>
          </w:tcPr>
          <w:p w14:paraId="2685178F" w14:textId="027855BA" w:rsidR="004C7C07" w:rsidRPr="00733998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 xml:space="preserve">Zapovjednik HVU, dekan HVU, </w:t>
            </w:r>
            <w:proofErr w:type="spellStart"/>
            <w:r w:rsidRPr="00A0547D">
              <w:rPr>
                <w:rFonts w:ascii="Times New Roman" w:hAnsi="Times New Roman"/>
                <w:sz w:val="24"/>
                <w:szCs w:val="24"/>
              </w:rPr>
              <w:t>CzOSS</w:t>
            </w:r>
            <w:proofErr w:type="spellEnd"/>
            <w:r w:rsidRPr="00A05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7C07" w:rsidRPr="00733998" w14:paraId="04F832F1" w14:textId="77777777" w:rsidTr="004C7C07">
        <w:trPr>
          <w:cantSplit/>
          <w:trHeight w:val="500"/>
        </w:trPr>
        <w:tc>
          <w:tcPr>
            <w:tcW w:w="278" w:type="pct"/>
          </w:tcPr>
          <w:p w14:paraId="5CCC9D2B" w14:textId="5D7D6B21" w:rsidR="004C7C07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12.4.</w:t>
            </w:r>
          </w:p>
        </w:tc>
        <w:tc>
          <w:tcPr>
            <w:tcW w:w="1069" w:type="pct"/>
          </w:tcPr>
          <w:p w14:paraId="30B655A9" w14:textId="2F83B16D" w:rsidR="004C7C07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 xml:space="preserve">Uređenje sadržaja na mrežnim stranicama vojnih studija (vojni.unizg.hr) </w:t>
            </w:r>
          </w:p>
        </w:tc>
        <w:tc>
          <w:tcPr>
            <w:tcW w:w="2290" w:type="pct"/>
          </w:tcPr>
          <w:p w14:paraId="5E010278" w14:textId="6A3A644F" w:rsidR="004C7C07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 xml:space="preserve">Na mrežnim stranicama vojnih studija navode se podaci o stručnoj djelatnosti, između ostaloga i o stručnim radovima i publikacijama djelatnika HVU-a, te podaci o organiziranim stručnim događanjima na HVU </w:t>
            </w:r>
          </w:p>
        </w:tc>
        <w:tc>
          <w:tcPr>
            <w:tcW w:w="359" w:type="pct"/>
          </w:tcPr>
          <w:p w14:paraId="67C899C5" w14:textId="5D271000" w:rsidR="004C7C07" w:rsidRPr="00733998" w:rsidRDefault="004C7C07" w:rsidP="004C7C0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 xml:space="preserve">Kontinuirano </w:t>
            </w:r>
          </w:p>
        </w:tc>
        <w:tc>
          <w:tcPr>
            <w:tcW w:w="1005" w:type="pct"/>
          </w:tcPr>
          <w:p w14:paraId="15C01527" w14:textId="3E9DC005" w:rsidR="004C7C07" w:rsidRPr="00733998" w:rsidRDefault="004C7C07" w:rsidP="003E130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0547D">
              <w:rPr>
                <w:rFonts w:ascii="Times New Roman" w:hAnsi="Times New Roman"/>
                <w:sz w:val="24"/>
                <w:szCs w:val="24"/>
              </w:rPr>
              <w:t xml:space="preserve">Referada, voditelji studija </w:t>
            </w:r>
          </w:p>
        </w:tc>
      </w:tr>
    </w:tbl>
    <w:p w14:paraId="337FC660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6"/>
        <w:gridCol w:w="2408"/>
        <w:gridCol w:w="5603"/>
        <w:gridCol w:w="1443"/>
        <w:gridCol w:w="2380"/>
      </w:tblGrid>
      <w:tr w:rsidR="00A06B06" w:rsidRPr="00733998" w14:paraId="7DFF79F1" w14:textId="77777777" w:rsidTr="00293745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47EA2E4F" w14:textId="2016EA6C" w:rsidR="00A06B06" w:rsidRPr="00733998" w:rsidRDefault="00A06B06" w:rsidP="00293745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39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Mobilnost</w:t>
            </w:r>
            <w:r w:rsidR="00CD33B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33998">
              <w:rPr>
                <w:rFonts w:ascii="Times New Roman" w:hAnsi="Times New Roman"/>
                <w:b/>
                <w:sz w:val="24"/>
                <w:szCs w:val="24"/>
              </w:rPr>
              <w:t>međunarodna suradnja</w:t>
            </w:r>
            <w:r w:rsidR="00CD33B8">
              <w:rPr>
                <w:rFonts w:ascii="Times New Roman" w:hAnsi="Times New Roman"/>
                <w:b/>
                <w:sz w:val="24"/>
                <w:szCs w:val="24"/>
              </w:rPr>
              <w:t xml:space="preserve"> i internacionalizacija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[</w:t>
            </w:r>
            <w:r w:rsidR="00CD33B8" w:rsidRPr="000124B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Pravilnik o SOK </w:t>
            </w:r>
            <w:proofErr w:type="spellStart"/>
            <w:r w:rsidR="00CD33B8" w:rsidRPr="000124B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SuZg</w:t>
            </w:r>
            <w:proofErr w:type="spellEnd"/>
            <w:r w:rsidRPr="000124B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, područje br.</w:t>
            </w:r>
            <w:r w:rsidR="00CD33B8" w:rsidRPr="000124B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13</w:t>
            </w:r>
            <w:r w:rsidRPr="000124B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]</w:t>
            </w:r>
          </w:p>
        </w:tc>
      </w:tr>
      <w:tr w:rsidR="00A06B06" w:rsidRPr="00733998" w14:paraId="10A93BBD" w14:textId="77777777" w:rsidTr="0038412C">
        <w:trPr>
          <w:trHeight w:val="988"/>
          <w:tblHeader/>
        </w:trPr>
        <w:tc>
          <w:tcPr>
            <w:tcW w:w="1347" w:type="pct"/>
            <w:gridSpan w:val="2"/>
            <w:vAlign w:val="center"/>
          </w:tcPr>
          <w:p w14:paraId="4CF60C4F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290" w:type="pct"/>
            <w:vAlign w:val="center"/>
          </w:tcPr>
          <w:p w14:paraId="164312FC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59" w:type="pct"/>
            <w:vAlign w:val="center"/>
          </w:tcPr>
          <w:p w14:paraId="263C10AF" w14:textId="77777777" w:rsidR="00A06B06" w:rsidRDefault="00A06B06" w:rsidP="0029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05" w:type="pct"/>
            <w:vAlign w:val="center"/>
          </w:tcPr>
          <w:p w14:paraId="6958D9D2" w14:textId="77777777" w:rsidR="00A06B06" w:rsidRPr="00733998" w:rsidRDefault="00A06B06" w:rsidP="0029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38412C" w:rsidRPr="00733998" w14:paraId="13921506" w14:textId="77777777" w:rsidTr="0038412C">
        <w:trPr>
          <w:cantSplit/>
          <w:trHeight w:val="515"/>
        </w:trPr>
        <w:tc>
          <w:tcPr>
            <w:tcW w:w="278" w:type="pct"/>
          </w:tcPr>
          <w:p w14:paraId="47656B18" w14:textId="5117412E" w:rsidR="0038412C" w:rsidRPr="00CD33B8" w:rsidRDefault="0038412C" w:rsidP="0038412C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13.1.</w:t>
            </w:r>
          </w:p>
        </w:tc>
        <w:tc>
          <w:tcPr>
            <w:tcW w:w="1069" w:type="pct"/>
          </w:tcPr>
          <w:p w14:paraId="042C5077" w14:textId="77777777" w:rsidR="0038412C" w:rsidRPr="004F5C87" w:rsidRDefault="0038412C" w:rsidP="0038412C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Potpora međunarodnim aktivnostima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kadeta</w:t>
            </w: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 i nastavnika u okviru inicijative EMILYO (vojni ERASMUS) i bilateralnim aktivnostima s drugim</w:t>
            </w:r>
          </w:p>
          <w:p w14:paraId="18CA62B8" w14:textId="33179509" w:rsidR="0038412C" w:rsidRPr="00733998" w:rsidRDefault="0038412C" w:rsidP="0038412C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vojno-obrazovnim institucijama</w:t>
            </w:r>
          </w:p>
        </w:tc>
        <w:tc>
          <w:tcPr>
            <w:tcW w:w="2290" w:type="pct"/>
          </w:tcPr>
          <w:p w14:paraId="2ABD4FC4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Sudjelovanje na stručnim sastancima i konzultacijama </w:t>
            </w:r>
          </w:p>
          <w:p w14:paraId="3BA9CF58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koordinativnih i upravljačkih tijela Vojnog Erasmusa </w:t>
            </w:r>
          </w:p>
          <w:p w14:paraId="7C844532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(IG- </w:t>
            </w:r>
            <w:proofErr w:type="spellStart"/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Implementation</w:t>
            </w:r>
            <w:proofErr w:type="spellEnd"/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 Group i radna tijela) u svrhu </w:t>
            </w:r>
          </w:p>
          <w:p w14:paraId="795F9462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identificiranja prihvatljivih mobilnosti za kadete i nastavno osoblje. </w:t>
            </w:r>
          </w:p>
          <w:p w14:paraId="62CC724E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849FA2B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Informiranje kadeta i nastavnog osoblja o planiranim aktivnostima, svrsi i korisnosti sudjelovanja. </w:t>
            </w:r>
          </w:p>
          <w:p w14:paraId="290F29AD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5BE9475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Odabir kadeta prema kriterijima definiranim u javno dostupnim „Uputama za prijavu kadeta na aktivnostima inicijative EMILYO“. </w:t>
            </w:r>
          </w:p>
          <w:p w14:paraId="3B5238B3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C560FF4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Očekuje se povećan interes kadeta i nastavnog osoblja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te</w:t>
            </w: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veći </w:t>
            </w: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doprinos u postizanju definiranih ishoda učenja. </w:t>
            </w:r>
          </w:p>
          <w:p w14:paraId="2739EF02" w14:textId="77777777" w:rsidR="0038412C" w:rsidRPr="00733998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7492E21C" w14:textId="6CAEF72D" w:rsidR="0038412C" w:rsidRPr="00733998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kontinuirano</w:t>
            </w:r>
          </w:p>
        </w:tc>
        <w:tc>
          <w:tcPr>
            <w:tcW w:w="1005" w:type="pct"/>
          </w:tcPr>
          <w:p w14:paraId="4E42FC6C" w14:textId="159D1438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(Erasmus, ECTS </w:t>
            </w:r>
          </w:p>
          <w:p w14:paraId="7ADA9692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koordinator), Dekanat HVU,</w:t>
            </w:r>
          </w:p>
          <w:p w14:paraId="2ECF48FD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Zapovjedništvo HVU, </w:t>
            </w:r>
          </w:p>
          <w:p w14:paraId="41F949D4" w14:textId="612FE5C1" w:rsidR="0038412C" w:rsidRPr="00733998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Centar vojnih škola.</w:t>
            </w:r>
          </w:p>
        </w:tc>
      </w:tr>
      <w:tr w:rsidR="0038412C" w:rsidRPr="00733998" w14:paraId="44F4DA0D" w14:textId="77777777" w:rsidTr="0038412C">
        <w:trPr>
          <w:cantSplit/>
          <w:trHeight w:val="500"/>
        </w:trPr>
        <w:tc>
          <w:tcPr>
            <w:tcW w:w="278" w:type="pct"/>
          </w:tcPr>
          <w:p w14:paraId="663D33D6" w14:textId="33C04F5F" w:rsidR="0038412C" w:rsidRPr="00CD33B8" w:rsidRDefault="0038412C" w:rsidP="0038412C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13.2.</w:t>
            </w:r>
          </w:p>
        </w:tc>
        <w:tc>
          <w:tcPr>
            <w:tcW w:w="1069" w:type="pct"/>
          </w:tcPr>
          <w:p w14:paraId="73B1C620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Potpora međunarodnim aktivnostima kadeta, nastavnog i nenastavnog osoblja u okviru Erasmus+ mobilnosti i akademske  mobilnosti </w:t>
            </w:r>
          </w:p>
          <w:p w14:paraId="54FA7C79" w14:textId="77777777" w:rsidR="0038412C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pct"/>
          </w:tcPr>
          <w:p w14:paraId="060AB8EF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Praćenje natječaja Erasmus+ i akademske mobilnosti Sveučilišta u Zagrebu.</w:t>
            </w:r>
          </w:p>
          <w:p w14:paraId="64654D50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D53E183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Sudjelovanje kadeta (kombinirane aktivnosti), nastavnog i nenastavnog osoblja na mobilnostima.</w:t>
            </w:r>
          </w:p>
          <w:p w14:paraId="35FF2433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885FEBB" w14:textId="181C888E" w:rsidR="0038412C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Očekuje se veći interes kadeta, nastavnog i nenastavanog osoblja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Veći broj dolaznih mobilnosti. </w:t>
            </w:r>
          </w:p>
        </w:tc>
        <w:tc>
          <w:tcPr>
            <w:tcW w:w="359" w:type="pct"/>
          </w:tcPr>
          <w:p w14:paraId="378A1E6E" w14:textId="19AF62C4" w:rsidR="0038412C" w:rsidRPr="00733998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kontinuirano</w:t>
            </w:r>
          </w:p>
        </w:tc>
        <w:tc>
          <w:tcPr>
            <w:tcW w:w="1005" w:type="pct"/>
          </w:tcPr>
          <w:p w14:paraId="34FD6A2D" w14:textId="6A6FA933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(Erasmus, ECTS </w:t>
            </w:r>
          </w:p>
          <w:p w14:paraId="78DF213A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koordinator), Dekanat,</w:t>
            </w:r>
          </w:p>
          <w:p w14:paraId="230AA8F4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Zapovjedništvo HVU, </w:t>
            </w:r>
          </w:p>
          <w:p w14:paraId="48BE3B46" w14:textId="6B006E48" w:rsidR="0038412C" w:rsidRPr="00733998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Centar vojnih škola.</w:t>
            </w:r>
          </w:p>
        </w:tc>
      </w:tr>
      <w:tr w:rsidR="0038412C" w:rsidRPr="00733998" w14:paraId="68E3E8A3" w14:textId="77777777" w:rsidTr="0038412C">
        <w:trPr>
          <w:cantSplit/>
          <w:trHeight w:val="500"/>
        </w:trPr>
        <w:tc>
          <w:tcPr>
            <w:tcW w:w="278" w:type="pct"/>
          </w:tcPr>
          <w:p w14:paraId="2D54C464" w14:textId="77777777" w:rsidR="0038412C" w:rsidRPr="004F5C87" w:rsidRDefault="0038412C" w:rsidP="0038412C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13.3. </w:t>
            </w:r>
          </w:p>
          <w:p w14:paraId="08294BDA" w14:textId="77777777" w:rsidR="0038412C" w:rsidRPr="004F5C87" w:rsidRDefault="0038412C" w:rsidP="0038412C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05DF49A" w14:textId="0A93B19A" w:rsidR="0038412C" w:rsidRPr="00CD33B8" w:rsidRDefault="0038412C" w:rsidP="0038412C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14:paraId="334FA3D1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Sklapanje i realizacija bilateralnih sporazuma i načelni dogovori o programskoj suradnji te razmjeni nastavnika i studenata sa vojno-obrazovnim institucijama EU.  </w:t>
            </w:r>
          </w:p>
          <w:p w14:paraId="2F7D5D30" w14:textId="77777777" w:rsidR="0038412C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pct"/>
          </w:tcPr>
          <w:p w14:paraId="114C568E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Analiza korisnosti do sada sklopljenih sporazuma.</w:t>
            </w:r>
          </w:p>
          <w:p w14:paraId="38A13FF5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D1F6097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Produženje korisnih sporazuma i sklapanje novih s vojno-obrazovnim institucijama s kojima postoji obostrani interes za razmjenu kadeta i nastavnog osoblja.</w:t>
            </w:r>
          </w:p>
          <w:p w14:paraId="57C93860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D84AB91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Sudjelovanje u radu IG Vojnog Erasmusa kao instrumentu upoznavanja i povezivanja s drugim vojno-obrazovnim institucijama EU. </w:t>
            </w:r>
          </w:p>
          <w:p w14:paraId="45B6BAB5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E259437" w14:textId="77777777" w:rsidR="0038412C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Bilateralne posjete vojno-obrazovnim institucijama EU.</w:t>
            </w:r>
          </w:p>
          <w:p w14:paraId="52B3A904" w14:textId="77777777" w:rsidR="0038412C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167F0A5" w14:textId="77777777" w:rsidR="0038412C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Očekuje se veći broj dolaznih i odlaznih mobilnosti. Definiranje zajedničkih projekata. </w:t>
            </w: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1B87BCE4" w14:textId="77777777" w:rsidR="0038412C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76CB87A" w14:textId="77777777" w:rsidR="0038412C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20EE17D5" w14:textId="41662D3A" w:rsidR="0038412C" w:rsidRPr="00733998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kontinuirano</w:t>
            </w:r>
          </w:p>
        </w:tc>
        <w:tc>
          <w:tcPr>
            <w:tcW w:w="1005" w:type="pct"/>
          </w:tcPr>
          <w:p w14:paraId="75233707" w14:textId="3504DDB1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(Erasmus, ECTS </w:t>
            </w:r>
          </w:p>
          <w:p w14:paraId="630309D7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koordinator), Dekanat HVU,</w:t>
            </w:r>
          </w:p>
          <w:p w14:paraId="069D7884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Zapovjedništvo HVU, Središnji ured za međunarodnu suradnju Sveučilišta u Zagrebu.</w:t>
            </w:r>
          </w:p>
          <w:p w14:paraId="6915156D" w14:textId="77777777" w:rsidR="0038412C" w:rsidRPr="00733998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12C" w:rsidRPr="00733998" w14:paraId="0BB327BC" w14:textId="77777777" w:rsidTr="0038412C">
        <w:trPr>
          <w:cantSplit/>
          <w:trHeight w:val="500"/>
        </w:trPr>
        <w:tc>
          <w:tcPr>
            <w:tcW w:w="278" w:type="pct"/>
          </w:tcPr>
          <w:p w14:paraId="622519A5" w14:textId="77777777" w:rsidR="0038412C" w:rsidRPr="004F5C87" w:rsidRDefault="0038412C" w:rsidP="0038412C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455C9E6" w14:textId="77777777" w:rsidR="0038412C" w:rsidRPr="004F5C87" w:rsidRDefault="0038412C" w:rsidP="0038412C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A2F592B" w14:textId="77777777" w:rsidR="0038412C" w:rsidRPr="004F5C87" w:rsidRDefault="0038412C" w:rsidP="0038412C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13.4.</w:t>
            </w:r>
          </w:p>
          <w:p w14:paraId="757C8D93" w14:textId="77777777" w:rsidR="0038412C" w:rsidRPr="004F5C87" w:rsidRDefault="0038412C" w:rsidP="0038412C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6504121" w14:textId="77777777" w:rsidR="0038412C" w:rsidRPr="004F5C87" w:rsidRDefault="0038412C" w:rsidP="0038412C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B073AD4" w14:textId="77777777" w:rsidR="0038412C" w:rsidRDefault="0038412C" w:rsidP="0038412C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14:paraId="0FDF6B3A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F68ADDC" w14:textId="09215A8D" w:rsidR="0038412C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Izvođenje nastave na engleskom jeziku</w:t>
            </w:r>
          </w:p>
        </w:tc>
        <w:tc>
          <w:tcPr>
            <w:tcW w:w="2290" w:type="pct"/>
          </w:tcPr>
          <w:p w14:paraId="5F9B9BD4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Obogaćenje ponude nastave na engleskom jeziku kroz uvođenje zajedničkih modula inicijative EMILYO u kurikulume studijskih programa VI i </w:t>
            </w:r>
            <w:proofErr w:type="spellStart"/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VViU</w:t>
            </w:r>
            <w:proofErr w:type="spellEnd"/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(izborni predmeti)</w:t>
            </w:r>
          </w:p>
          <w:p w14:paraId="6FB5EE3A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1811B96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Provedba zajedničkih modula na engleskom jeziku u suradnji sa stranim predavačima. </w:t>
            </w:r>
          </w:p>
          <w:p w14:paraId="410C0E5A" w14:textId="77777777" w:rsidR="0038412C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68F69C4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Uvođenje barem jednog zajedničkog modula inicijative EMILYO kao izbornog predmeta na studijskim programima VI i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VViU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14:paraId="2DE29868" w14:textId="77777777" w:rsidR="0038412C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68FD8C32" w14:textId="46D93A3A" w:rsidR="0038412C" w:rsidRPr="00733998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kontinuirano</w:t>
            </w:r>
          </w:p>
        </w:tc>
        <w:tc>
          <w:tcPr>
            <w:tcW w:w="1005" w:type="pct"/>
          </w:tcPr>
          <w:p w14:paraId="6877E8E4" w14:textId="10660D58" w:rsidR="0038412C" w:rsidRPr="004F5C87" w:rsidRDefault="000124B5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8412C" w:rsidRPr="004F5C87">
              <w:rPr>
                <w:rFonts w:ascii="Times New Roman" w:hAnsi="Times New Roman"/>
                <w:iCs/>
                <w:sz w:val="24"/>
                <w:szCs w:val="24"/>
              </w:rPr>
              <w:t xml:space="preserve">(Erasmus, ECTS </w:t>
            </w:r>
          </w:p>
          <w:p w14:paraId="5B2E604C" w14:textId="77777777" w:rsidR="0038412C" w:rsidRPr="004F5C87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koordinator), Dekanat HVU,</w:t>
            </w:r>
          </w:p>
          <w:p w14:paraId="61F83FC4" w14:textId="1D312BE9" w:rsidR="0038412C" w:rsidRPr="00733998" w:rsidRDefault="0038412C" w:rsidP="0038412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C87">
              <w:rPr>
                <w:rFonts w:ascii="Times New Roman" w:hAnsi="Times New Roman"/>
                <w:iCs/>
                <w:sz w:val="24"/>
                <w:szCs w:val="24"/>
              </w:rPr>
              <w:t>Zapovjedništvo HVU, Centar vojnih škola.</w:t>
            </w:r>
          </w:p>
        </w:tc>
      </w:tr>
    </w:tbl>
    <w:p w14:paraId="0A60A097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0BFC3B05" w14:textId="13136E15" w:rsidR="00CD33B8" w:rsidRDefault="00CD33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B72C86F" w14:textId="77777777" w:rsidR="00A06B06" w:rsidRPr="000124B5" w:rsidRDefault="00A06B06" w:rsidP="00A06B06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670DDF2" w14:textId="18578C3A" w:rsidR="00A06B06" w:rsidRPr="00733998" w:rsidRDefault="00A06B06" w:rsidP="00A06B06">
      <w:pPr>
        <w:keepNext/>
        <w:keepLines/>
        <w:jc w:val="both"/>
        <w:rPr>
          <w:rFonts w:ascii="Times New Roman" w:hAnsi="Times New Roman"/>
          <w:b/>
          <w:sz w:val="24"/>
          <w:szCs w:val="24"/>
        </w:rPr>
      </w:pPr>
      <w:r w:rsidRPr="000124B5">
        <w:rPr>
          <w:rFonts w:ascii="Times New Roman" w:hAnsi="Times New Roman"/>
          <w:b/>
          <w:color w:val="FF0000"/>
          <w:sz w:val="24"/>
          <w:szCs w:val="24"/>
        </w:rPr>
        <w:t>Članovi Povjerenstva za upravljanje kvalitetom sastavnice:</w:t>
      </w:r>
      <w:r w:rsidR="000124B5" w:rsidRPr="000124B5">
        <w:rPr>
          <w:rFonts w:ascii="Times New Roman" w:hAnsi="Times New Roman"/>
          <w:b/>
          <w:color w:val="FF0000"/>
          <w:sz w:val="24"/>
          <w:szCs w:val="24"/>
        </w:rPr>
        <w:t xml:space="preserve"> uskladiti sa odlukama Vijeća</w:t>
      </w:r>
    </w:p>
    <w:p w14:paraId="25EC6F13" w14:textId="5F125452" w:rsidR="0038412C" w:rsidRPr="000124B5" w:rsidRDefault="0038412C" w:rsidP="0038412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124B5">
        <w:rPr>
          <w:rFonts w:ascii="Times New Roman" w:hAnsi="Times New Roman"/>
          <w:b/>
          <w:sz w:val="24"/>
          <w:szCs w:val="24"/>
          <w:highlight w:val="yellow"/>
        </w:rPr>
        <w:t>prof. dr. sc. Davor Petrinović, Fakultet elektrotehnike i računarstva (predsjednik)</w:t>
      </w:r>
    </w:p>
    <w:p w14:paraId="4A258EE2" w14:textId="77777777" w:rsidR="0038412C" w:rsidRPr="000124B5" w:rsidRDefault="0038412C" w:rsidP="0038412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124B5">
        <w:rPr>
          <w:rFonts w:ascii="Times New Roman" w:hAnsi="Times New Roman"/>
          <w:b/>
          <w:sz w:val="24"/>
          <w:szCs w:val="24"/>
          <w:highlight w:val="yellow"/>
        </w:rPr>
        <w:t>prof. dr. sc. Milan Vrdoljak, Fakultet strojarstva i brodogradnje</w:t>
      </w:r>
    </w:p>
    <w:p w14:paraId="1DE75A02" w14:textId="77777777" w:rsidR="0038412C" w:rsidRPr="000124B5" w:rsidRDefault="0038412C" w:rsidP="0038412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124B5">
        <w:rPr>
          <w:rFonts w:ascii="Times New Roman" w:hAnsi="Times New Roman"/>
          <w:b/>
          <w:sz w:val="24"/>
          <w:szCs w:val="24"/>
          <w:highlight w:val="yellow"/>
        </w:rPr>
        <w:t>prof. dr. sc. Ana Mandić Ivanković, Građevinski fakultet</w:t>
      </w:r>
    </w:p>
    <w:p w14:paraId="4F74B367" w14:textId="77777777" w:rsidR="0038412C" w:rsidRPr="000124B5" w:rsidRDefault="0038412C" w:rsidP="0038412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124B5">
        <w:rPr>
          <w:rFonts w:ascii="Times New Roman" w:hAnsi="Times New Roman"/>
          <w:b/>
          <w:sz w:val="24"/>
          <w:szCs w:val="24"/>
          <w:highlight w:val="yellow"/>
        </w:rPr>
        <w:t xml:space="preserve">prof. dr. sc. Marijana </w:t>
      </w:r>
      <w:proofErr w:type="spellStart"/>
      <w:r w:rsidRPr="000124B5">
        <w:rPr>
          <w:rFonts w:ascii="Times New Roman" w:hAnsi="Times New Roman"/>
          <w:b/>
          <w:sz w:val="24"/>
          <w:szCs w:val="24"/>
          <w:highlight w:val="yellow"/>
        </w:rPr>
        <w:t>Hranjec</w:t>
      </w:r>
      <w:proofErr w:type="spellEnd"/>
      <w:r w:rsidRPr="000124B5">
        <w:rPr>
          <w:rFonts w:ascii="Times New Roman" w:hAnsi="Times New Roman"/>
          <w:b/>
          <w:sz w:val="24"/>
          <w:szCs w:val="24"/>
          <w:highlight w:val="yellow"/>
        </w:rPr>
        <w:t>, Fakultet kemijskog inženjerstva i tehnologije</w:t>
      </w:r>
    </w:p>
    <w:p w14:paraId="4B13447E" w14:textId="77777777" w:rsidR="0038412C" w:rsidRPr="000124B5" w:rsidRDefault="0038412C" w:rsidP="0038412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124B5">
        <w:rPr>
          <w:rFonts w:ascii="Times New Roman" w:hAnsi="Times New Roman"/>
          <w:b/>
          <w:sz w:val="24"/>
          <w:szCs w:val="24"/>
          <w:highlight w:val="yellow"/>
        </w:rPr>
        <w:t xml:space="preserve">izv. prof. dr. sc. Svjetlana </w:t>
      </w:r>
      <w:proofErr w:type="spellStart"/>
      <w:r w:rsidRPr="000124B5">
        <w:rPr>
          <w:rFonts w:ascii="Times New Roman" w:hAnsi="Times New Roman"/>
          <w:b/>
          <w:sz w:val="24"/>
          <w:szCs w:val="24"/>
          <w:highlight w:val="yellow"/>
        </w:rPr>
        <w:t>Krištafor</w:t>
      </w:r>
      <w:proofErr w:type="spellEnd"/>
      <w:r w:rsidRPr="000124B5">
        <w:rPr>
          <w:rFonts w:ascii="Times New Roman" w:hAnsi="Times New Roman"/>
          <w:b/>
          <w:sz w:val="24"/>
          <w:szCs w:val="24"/>
          <w:highlight w:val="yellow"/>
        </w:rPr>
        <w:t>, Fakultet kemijskog inženjerstva i tehnologije</w:t>
      </w:r>
    </w:p>
    <w:p w14:paraId="3D3779F4" w14:textId="77777777" w:rsidR="0038412C" w:rsidRPr="000124B5" w:rsidRDefault="0038412C" w:rsidP="0038412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124B5">
        <w:rPr>
          <w:rFonts w:ascii="Times New Roman" w:hAnsi="Times New Roman"/>
          <w:b/>
          <w:sz w:val="24"/>
          <w:szCs w:val="24"/>
          <w:highlight w:val="yellow"/>
        </w:rPr>
        <w:t xml:space="preserve">doc. dr. sc. </w:t>
      </w:r>
      <w:proofErr w:type="spellStart"/>
      <w:r w:rsidRPr="000124B5">
        <w:rPr>
          <w:rFonts w:ascii="Times New Roman" w:hAnsi="Times New Roman"/>
          <w:b/>
          <w:sz w:val="24"/>
          <w:szCs w:val="24"/>
          <w:highlight w:val="yellow"/>
        </w:rPr>
        <w:t>Rutvica</w:t>
      </w:r>
      <w:proofErr w:type="spellEnd"/>
      <w:r w:rsidRPr="000124B5">
        <w:rPr>
          <w:rFonts w:ascii="Times New Roman" w:hAnsi="Times New Roman"/>
          <w:b/>
          <w:sz w:val="24"/>
          <w:szCs w:val="24"/>
          <w:highlight w:val="yellow"/>
        </w:rPr>
        <w:t xml:space="preserve"> Rusan Novokmet, Pravni fakultet</w:t>
      </w:r>
    </w:p>
    <w:p w14:paraId="144E59DD" w14:textId="77777777" w:rsidR="0038412C" w:rsidRPr="000124B5" w:rsidRDefault="0038412C" w:rsidP="0038412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124B5">
        <w:rPr>
          <w:rFonts w:ascii="Times New Roman" w:hAnsi="Times New Roman"/>
          <w:b/>
          <w:sz w:val="24"/>
          <w:szCs w:val="24"/>
          <w:highlight w:val="yellow"/>
        </w:rPr>
        <w:t>prof. dr. sc. Biserka Runje, Fakultet strojarstva i brodogradnje</w:t>
      </w:r>
    </w:p>
    <w:p w14:paraId="1CDA2D0F" w14:textId="76995939" w:rsidR="0038412C" w:rsidRPr="000124B5" w:rsidRDefault="0038412C" w:rsidP="0038412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proofErr w:type="spellStart"/>
      <w:r w:rsidRPr="000124B5">
        <w:rPr>
          <w:rFonts w:ascii="Times New Roman" w:hAnsi="Times New Roman"/>
          <w:b/>
          <w:sz w:val="24"/>
          <w:szCs w:val="24"/>
          <w:highlight w:val="yellow"/>
        </w:rPr>
        <w:t>brg</w:t>
      </w:r>
      <w:proofErr w:type="spellEnd"/>
      <w:r w:rsidRPr="000124B5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CA5B3E" w:rsidRPr="000124B5">
        <w:rPr>
          <w:rFonts w:ascii="Times New Roman" w:hAnsi="Times New Roman"/>
          <w:b/>
          <w:sz w:val="24"/>
          <w:szCs w:val="24"/>
          <w:highlight w:val="yellow"/>
        </w:rPr>
        <w:t>doc. dr. sc.</w:t>
      </w:r>
      <w:r w:rsidRPr="000124B5">
        <w:rPr>
          <w:rFonts w:ascii="Times New Roman" w:hAnsi="Times New Roman"/>
          <w:b/>
          <w:sz w:val="24"/>
          <w:szCs w:val="24"/>
          <w:highlight w:val="yellow"/>
        </w:rPr>
        <w:t xml:space="preserve"> Zvonko </w:t>
      </w:r>
      <w:proofErr w:type="spellStart"/>
      <w:r w:rsidRPr="000124B5">
        <w:rPr>
          <w:rFonts w:ascii="Times New Roman" w:hAnsi="Times New Roman"/>
          <w:b/>
          <w:sz w:val="24"/>
          <w:szCs w:val="24"/>
          <w:highlight w:val="yellow"/>
        </w:rPr>
        <w:t>Trzun</w:t>
      </w:r>
      <w:proofErr w:type="spellEnd"/>
      <w:r w:rsidRPr="000124B5">
        <w:rPr>
          <w:rFonts w:ascii="Times New Roman" w:hAnsi="Times New Roman"/>
          <w:b/>
          <w:sz w:val="24"/>
          <w:szCs w:val="24"/>
          <w:highlight w:val="yellow"/>
        </w:rPr>
        <w:t>, HVU</w:t>
      </w:r>
      <w:r w:rsidR="000124B5" w:rsidRPr="000124B5">
        <w:rPr>
          <w:rFonts w:ascii="Times New Roman" w:hAnsi="Times New Roman"/>
          <w:b/>
          <w:sz w:val="24"/>
          <w:szCs w:val="24"/>
          <w:highlight w:val="yellow"/>
        </w:rPr>
        <w:t xml:space="preserve">/doc. dr.sc. </w:t>
      </w:r>
      <w:proofErr w:type="spellStart"/>
      <w:r w:rsidR="000124B5" w:rsidRPr="000124B5">
        <w:rPr>
          <w:rFonts w:ascii="Times New Roman" w:hAnsi="Times New Roman"/>
          <w:b/>
          <w:sz w:val="24"/>
          <w:szCs w:val="24"/>
          <w:highlight w:val="yellow"/>
        </w:rPr>
        <w:t>Jadrank</w:t>
      </w:r>
      <w:proofErr w:type="spellEnd"/>
      <w:r w:rsidR="000124B5" w:rsidRPr="000124B5">
        <w:rPr>
          <w:rFonts w:ascii="Times New Roman" w:hAnsi="Times New Roman"/>
          <w:b/>
          <w:sz w:val="24"/>
          <w:szCs w:val="24"/>
          <w:highlight w:val="yellow"/>
        </w:rPr>
        <w:t xml:space="preserve"> Herceg</w:t>
      </w:r>
    </w:p>
    <w:p w14:paraId="78FF4DA5" w14:textId="598D9C53" w:rsidR="0038412C" w:rsidRPr="000124B5" w:rsidRDefault="00CA5B3E" w:rsidP="0038412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proofErr w:type="spellStart"/>
      <w:r w:rsidRPr="000124B5">
        <w:rPr>
          <w:rFonts w:ascii="Times New Roman" w:hAnsi="Times New Roman"/>
          <w:b/>
          <w:sz w:val="24"/>
          <w:szCs w:val="24"/>
          <w:highlight w:val="yellow"/>
        </w:rPr>
        <w:t>brg</w:t>
      </w:r>
      <w:proofErr w:type="spellEnd"/>
      <w:r w:rsidR="0038412C" w:rsidRPr="000124B5">
        <w:rPr>
          <w:rFonts w:ascii="Times New Roman" w:hAnsi="Times New Roman"/>
          <w:b/>
          <w:sz w:val="24"/>
          <w:szCs w:val="24"/>
          <w:highlight w:val="yellow"/>
        </w:rPr>
        <w:t xml:space="preserve"> dr. sc. Valentina </w:t>
      </w:r>
      <w:proofErr w:type="spellStart"/>
      <w:r w:rsidR="0038412C" w:rsidRPr="000124B5">
        <w:rPr>
          <w:rFonts w:ascii="Times New Roman" w:hAnsi="Times New Roman"/>
          <w:b/>
          <w:sz w:val="24"/>
          <w:szCs w:val="24"/>
          <w:highlight w:val="yellow"/>
        </w:rPr>
        <w:t>Ključarić</w:t>
      </w:r>
      <w:proofErr w:type="spellEnd"/>
      <w:r w:rsidR="0038412C" w:rsidRPr="000124B5">
        <w:rPr>
          <w:rFonts w:ascii="Times New Roman" w:hAnsi="Times New Roman"/>
          <w:b/>
          <w:sz w:val="24"/>
          <w:szCs w:val="24"/>
          <w:highlight w:val="yellow"/>
        </w:rPr>
        <w:t>, pred., HVU</w:t>
      </w:r>
    </w:p>
    <w:p w14:paraId="7552B1CB" w14:textId="3F0029F0" w:rsidR="0038412C" w:rsidRPr="000124B5" w:rsidRDefault="00CA5B3E" w:rsidP="0038412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proofErr w:type="spellStart"/>
      <w:r w:rsidRPr="000124B5">
        <w:rPr>
          <w:rFonts w:ascii="Times New Roman" w:hAnsi="Times New Roman"/>
          <w:b/>
          <w:sz w:val="24"/>
          <w:szCs w:val="24"/>
          <w:highlight w:val="yellow"/>
        </w:rPr>
        <w:t>pk</w:t>
      </w:r>
      <w:proofErr w:type="spellEnd"/>
      <w:r w:rsidR="0038412C" w:rsidRPr="000124B5">
        <w:rPr>
          <w:rFonts w:ascii="Times New Roman" w:hAnsi="Times New Roman"/>
          <w:b/>
          <w:sz w:val="24"/>
          <w:szCs w:val="24"/>
          <w:highlight w:val="yellow"/>
        </w:rPr>
        <w:t xml:space="preserve"> Hrvoje </w:t>
      </w:r>
      <w:proofErr w:type="spellStart"/>
      <w:r w:rsidR="0038412C" w:rsidRPr="000124B5">
        <w:rPr>
          <w:rFonts w:ascii="Times New Roman" w:hAnsi="Times New Roman"/>
          <w:b/>
          <w:sz w:val="24"/>
          <w:szCs w:val="24"/>
          <w:highlight w:val="yellow"/>
        </w:rPr>
        <w:t>Mikšik</w:t>
      </w:r>
      <w:proofErr w:type="spellEnd"/>
      <w:r w:rsidR="0038412C" w:rsidRPr="000124B5">
        <w:rPr>
          <w:rFonts w:ascii="Times New Roman" w:hAnsi="Times New Roman"/>
          <w:b/>
          <w:sz w:val="24"/>
          <w:szCs w:val="24"/>
          <w:highlight w:val="yellow"/>
        </w:rPr>
        <w:t>, HVU</w:t>
      </w:r>
    </w:p>
    <w:p w14:paraId="007BA685" w14:textId="77777777" w:rsidR="0038412C" w:rsidRPr="000124B5" w:rsidRDefault="0038412C" w:rsidP="0038412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proofErr w:type="spellStart"/>
      <w:r w:rsidRPr="000124B5">
        <w:rPr>
          <w:rFonts w:ascii="Times New Roman" w:hAnsi="Times New Roman"/>
          <w:b/>
          <w:sz w:val="24"/>
          <w:szCs w:val="24"/>
          <w:highlight w:val="yellow"/>
        </w:rPr>
        <w:t>brg</w:t>
      </w:r>
      <w:proofErr w:type="spellEnd"/>
      <w:r w:rsidRPr="000124B5">
        <w:rPr>
          <w:rFonts w:ascii="Times New Roman" w:hAnsi="Times New Roman"/>
          <w:b/>
          <w:sz w:val="24"/>
          <w:szCs w:val="24"/>
          <w:highlight w:val="yellow"/>
        </w:rPr>
        <w:t xml:space="preserve"> Jozo Antolović, dipl. iur., HVU</w:t>
      </w:r>
    </w:p>
    <w:p w14:paraId="22AFF3D7" w14:textId="185180B9" w:rsidR="0038412C" w:rsidRPr="000124B5" w:rsidRDefault="0038412C" w:rsidP="0038412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124B5">
        <w:rPr>
          <w:rFonts w:ascii="Times New Roman" w:hAnsi="Times New Roman"/>
          <w:b/>
          <w:sz w:val="24"/>
          <w:szCs w:val="24"/>
          <w:highlight w:val="yellow"/>
        </w:rPr>
        <w:t xml:space="preserve">student-kadet </w:t>
      </w:r>
      <w:r w:rsidR="001D3A20" w:rsidRPr="000124B5">
        <w:rPr>
          <w:rFonts w:ascii="Times New Roman" w:hAnsi="Times New Roman"/>
          <w:b/>
          <w:sz w:val="24"/>
          <w:szCs w:val="24"/>
          <w:highlight w:val="yellow"/>
        </w:rPr>
        <w:t>Mihael</w:t>
      </w:r>
      <w:r w:rsidRPr="000124B5">
        <w:rPr>
          <w:rFonts w:ascii="Times New Roman" w:hAnsi="Times New Roman"/>
          <w:b/>
          <w:sz w:val="24"/>
          <w:szCs w:val="24"/>
          <w:highlight w:val="yellow"/>
        </w:rPr>
        <w:t xml:space="preserve"> Kovačević (Karlo Ivanković, zamjenik)</w:t>
      </w:r>
    </w:p>
    <w:p w14:paraId="532A496F" w14:textId="77777777" w:rsidR="0038412C" w:rsidRPr="000124B5" w:rsidRDefault="0038412C" w:rsidP="0038412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124B5">
        <w:rPr>
          <w:rFonts w:ascii="Times New Roman" w:hAnsi="Times New Roman"/>
          <w:b/>
          <w:sz w:val="24"/>
          <w:szCs w:val="24"/>
          <w:highlight w:val="yellow"/>
        </w:rPr>
        <w:t xml:space="preserve">studentica-kadetkinja Ana Krišto (Dora </w:t>
      </w:r>
      <w:proofErr w:type="spellStart"/>
      <w:r w:rsidRPr="000124B5">
        <w:rPr>
          <w:rFonts w:ascii="Times New Roman" w:hAnsi="Times New Roman"/>
          <w:b/>
          <w:sz w:val="24"/>
          <w:szCs w:val="24"/>
          <w:highlight w:val="yellow"/>
        </w:rPr>
        <w:t>Jajčinović</w:t>
      </w:r>
      <w:proofErr w:type="spellEnd"/>
      <w:r w:rsidRPr="000124B5">
        <w:rPr>
          <w:rFonts w:ascii="Times New Roman" w:hAnsi="Times New Roman"/>
          <w:b/>
          <w:sz w:val="24"/>
          <w:szCs w:val="24"/>
          <w:highlight w:val="yellow"/>
        </w:rPr>
        <w:t>, zamjenica)</w:t>
      </w:r>
    </w:p>
    <w:p w14:paraId="6C4770F4" w14:textId="77777777" w:rsidR="0038412C" w:rsidRPr="000124B5" w:rsidRDefault="0038412C" w:rsidP="0038412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124B5">
        <w:rPr>
          <w:rFonts w:ascii="Times New Roman" w:hAnsi="Times New Roman"/>
          <w:b/>
          <w:sz w:val="24"/>
          <w:szCs w:val="24"/>
          <w:highlight w:val="yellow"/>
        </w:rPr>
        <w:t>prof. dr. sc. Željko Tomšić, Fakultet elektrotehnike i računarstva – ide u mirovinu</w:t>
      </w:r>
    </w:p>
    <w:p w14:paraId="0BC536A8" w14:textId="5D39AAEC" w:rsidR="0038412C" w:rsidRPr="000124B5" w:rsidRDefault="0038412C" w:rsidP="0038412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124B5">
        <w:rPr>
          <w:rFonts w:ascii="Times New Roman" w:hAnsi="Times New Roman"/>
          <w:b/>
          <w:sz w:val="24"/>
          <w:szCs w:val="24"/>
          <w:highlight w:val="yellow"/>
        </w:rPr>
        <w:t xml:space="preserve">izv. prof. dr. sc. Martin Previšić, Filozofski fakultet </w:t>
      </w:r>
    </w:p>
    <w:p w14:paraId="27CE81CE" w14:textId="43143A79" w:rsidR="0038412C" w:rsidRPr="000124B5" w:rsidRDefault="0038412C" w:rsidP="0038412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124B5">
        <w:rPr>
          <w:rFonts w:ascii="Times New Roman" w:hAnsi="Times New Roman"/>
          <w:b/>
          <w:sz w:val="24"/>
          <w:szCs w:val="24"/>
          <w:highlight w:val="yellow"/>
        </w:rPr>
        <w:t>Dubravka Janko, prof., Ministarstvo obrane RH</w:t>
      </w:r>
    </w:p>
    <w:p w14:paraId="5E4F0D0F" w14:textId="56F0894D" w:rsidR="0038412C" w:rsidRPr="000124B5" w:rsidRDefault="0038412C" w:rsidP="0038412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124B5">
        <w:rPr>
          <w:rFonts w:ascii="Times New Roman" w:hAnsi="Times New Roman"/>
          <w:b/>
          <w:sz w:val="24"/>
          <w:szCs w:val="24"/>
          <w:highlight w:val="yellow"/>
        </w:rPr>
        <w:t xml:space="preserve">Zdravko Pavelić, 2ZK </w:t>
      </w:r>
      <w:proofErr w:type="spellStart"/>
      <w:r w:rsidRPr="000124B5">
        <w:rPr>
          <w:rFonts w:ascii="Times New Roman" w:hAnsi="Times New Roman"/>
          <w:b/>
          <w:sz w:val="24"/>
          <w:szCs w:val="24"/>
          <w:highlight w:val="yellow"/>
        </w:rPr>
        <w:t>Impex</w:t>
      </w:r>
      <w:proofErr w:type="spellEnd"/>
      <w:r w:rsidRPr="000124B5">
        <w:rPr>
          <w:rFonts w:ascii="Times New Roman" w:hAnsi="Times New Roman"/>
          <w:b/>
          <w:sz w:val="24"/>
          <w:szCs w:val="24"/>
          <w:highlight w:val="yellow"/>
        </w:rPr>
        <w:t xml:space="preserve"> d.o.o.</w:t>
      </w:r>
    </w:p>
    <w:p w14:paraId="23A303BE" w14:textId="77777777" w:rsidR="0038412C" w:rsidRPr="0038412C" w:rsidRDefault="0038412C" w:rsidP="0038412C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23F86FAE" w14:textId="1B266302" w:rsidR="00A06B06" w:rsidRPr="0038412C" w:rsidRDefault="0038412C" w:rsidP="00A06B0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38412C">
        <w:rPr>
          <w:rFonts w:ascii="Times New Roman" w:hAnsi="Times New Roman"/>
          <w:b/>
          <w:sz w:val="24"/>
          <w:szCs w:val="24"/>
        </w:rPr>
        <w:t xml:space="preserve">doc. dr. sc. Dijana Gracin, HVU – u svojstvu koordinatorice za kvalitetu na vojnim studijima </w:t>
      </w:r>
      <w:r>
        <w:rPr>
          <w:rFonts w:ascii="Times New Roman" w:hAnsi="Times New Roman"/>
          <w:b/>
          <w:sz w:val="24"/>
          <w:szCs w:val="24"/>
        </w:rPr>
        <w:t>od strane HVU</w:t>
      </w:r>
    </w:p>
    <w:p w14:paraId="0CE11F9C" w14:textId="77777777" w:rsidR="00A06B06" w:rsidRPr="00733998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33865C65" w14:textId="321E17F6" w:rsidR="00A06B06" w:rsidRPr="00733998" w:rsidRDefault="00A06B06" w:rsidP="00A06B06">
      <w:pPr>
        <w:tabs>
          <w:tab w:val="left" w:pos="228"/>
          <w:tab w:val="right" w:pos="878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733998">
        <w:rPr>
          <w:rFonts w:ascii="Times New Roman" w:hAnsi="Times New Roman"/>
          <w:b/>
          <w:sz w:val="24"/>
          <w:szCs w:val="24"/>
        </w:rPr>
        <w:t xml:space="preserve">atum </w:t>
      </w:r>
      <w:r w:rsidR="00CD33B8">
        <w:rPr>
          <w:rFonts w:ascii="Times New Roman" w:hAnsi="Times New Roman"/>
          <w:b/>
          <w:sz w:val="24"/>
          <w:szCs w:val="24"/>
        </w:rPr>
        <w:t xml:space="preserve">izrade </w:t>
      </w:r>
      <w:r>
        <w:rPr>
          <w:rFonts w:ascii="Times New Roman" w:hAnsi="Times New Roman"/>
          <w:b/>
          <w:sz w:val="24"/>
          <w:szCs w:val="24"/>
        </w:rPr>
        <w:t>Plana aktivnosti</w:t>
      </w:r>
      <w:r w:rsidRPr="00733998">
        <w:rPr>
          <w:rFonts w:ascii="Times New Roman" w:hAnsi="Times New Roman"/>
          <w:b/>
          <w:sz w:val="24"/>
          <w:szCs w:val="24"/>
        </w:rPr>
        <w:t>:</w:t>
      </w:r>
      <w:r w:rsidRPr="00733998">
        <w:rPr>
          <w:rFonts w:ascii="Times New Roman" w:hAnsi="Times New Roman"/>
          <w:b/>
          <w:sz w:val="24"/>
          <w:szCs w:val="24"/>
        </w:rPr>
        <w:tab/>
        <w:t>Izvješće pripremio/la:</w:t>
      </w:r>
    </w:p>
    <w:p w14:paraId="4493556C" w14:textId="48C032B4" w:rsidR="00293745" w:rsidRDefault="00CA5B3E">
      <w:pPr>
        <w:rPr>
          <w:rFonts w:ascii="Times New Roman" w:hAnsi="Times New Roman"/>
          <w:b/>
          <w:sz w:val="24"/>
          <w:szCs w:val="24"/>
        </w:rPr>
      </w:pPr>
      <w:r>
        <w:t>. veljače</w:t>
      </w:r>
      <w:r w:rsidR="0038412C">
        <w:t xml:space="preserve"> 202</w:t>
      </w:r>
      <w:r w:rsidR="000124B5">
        <w:t>4</w:t>
      </w:r>
      <w:r w:rsidR="0038412C">
        <w:t>.</w:t>
      </w:r>
      <w:r w:rsidR="0038412C">
        <w:tab/>
      </w:r>
      <w:r w:rsidR="0038412C">
        <w:tab/>
      </w:r>
      <w:r w:rsidR="0038412C">
        <w:tab/>
      </w:r>
      <w:r w:rsidR="0038412C">
        <w:tab/>
      </w:r>
      <w:r w:rsidR="0038412C">
        <w:tab/>
      </w:r>
      <w:r w:rsidR="0038412C">
        <w:tab/>
      </w:r>
      <w:r w:rsidR="0038412C">
        <w:tab/>
      </w:r>
      <w:r>
        <w:t xml:space="preserve">              </w:t>
      </w:r>
      <w:r w:rsidR="0038412C" w:rsidRPr="0038412C">
        <w:rPr>
          <w:rFonts w:ascii="Times New Roman" w:hAnsi="Times New Roman"/>
          <w:b/>
          <w:sz w:val="24"/>
          <w:szCs w:val="24"/>
        </w:rPr>
        <w:t>prof. dr. sc. Davor Petrinović</w:t>
      </w:r>
    </w:p>
    <w:p w14:paraId="322206D3" w14:textId="6B263689" w:rsidR="0038412C" w:rsidRDefault="0038412C"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8412C">
        <w:rPr>
          <w:rFonts w:ascii="Times New Roman" w:hAnsi="Times New Roman"/>
          <w:b/>
          <w:sz w:val="24"/>
          <w:szCs w:val="24"/>
        </w:rPr>
        <w:t>doc. dr. sc. Dijana Gracin, HVU</w:t>
      </w:r>
    </w:p>
    <w:sectPr w:rsidR="0038412C" w:rsidSect="003E0A4C">
      <w:headerReference w:type="default" r:id="rId10"/>
      <w:footerReference w:type="default" r:id="rId11"/>
      <w:pgSz w:w="16838" w:h="11906" w:orient="landscape"/>
      <w:pgMar w:top="1440" w:right="1418" w:bottom="1440" w:left="2880" w:header="567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2E41" w14:textId="77777777" w:rsidR="003E0A4C" w:rsidRDefault="003E0A4C" w:rsidP="005D2AA1">
      <w:pPr>
        <w:spacing w:after="0" w:line="240" w:lineRule="auto"/>
      </w:pPr>
      <w:r>
        <w:separator/>
      </w:r>
    </w:p>
  </w:endnote>
  <w:endnote w:type="continuationSeparator" w:id="0">
    <w:p w14:paraId="6E2FFAEC" w14:textId="77777777" w:rsidR="003E0A4C" w:rsidRDefault="003E0A4C" w:rsidP="005D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Zg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zgDisplay Normal"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0E70" w14:textId="77777777" w:rsidR="00293745" w:rsidRDefault="00293745" w:rsidP="00293745">
    <w:pPr>
      <w:pStyle w:val="BasicParagraph"/>
      <w:suppressAutoHyphens/>
      <w:spacing w:line="180" w:lineRule="atLeast"/>
      <w:ind w:left="1843"/>
      <w:rPr>
        <w:rFonts w:ascii="UniZgLight" w:hAnsi="UniZgLight" w:cs="UniZgLight"/>
        <w:sz w:val="16"/>
        <w:szCs w:val="16"/>
      </w:rPr>
    </w:pPr>
    <w:r>
      <w:rPr>
        <w:rFonts w:ascii="UniZgLight" w:hAnsi="UniZgLight" w:cs="UniZgLight"/>
        <w:noProof/>
        <w:sz w:val="16"/>
        <w:szCs w:val="16"/>
        <w:lang w:val="hr-HR" w:eastAsia="hr-H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58B7514" wp14:editId="42175263">
              <wp:simplePos x="0" y="0"/>
              <wp:positionH relativeFrom="column">
                <wp:posOffset>694054</wp:posOffset>
              </wp:positionH>
              <wp:positionV relativeFrom="paragraph">
                <wp:posOffset>27305</wp:posOffset>
              </wp:positionV>
              <wp:extent cx="0" cy="579120"/>
              <wp:effectExtent l="0" t="0" r="19050" b="304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BD66BE" id="Line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.65pt,2.15pt" to="54.6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" strokeweight=".25pt">
              <v:shadow opacity="22938f" offset="0"/>
            </v:line>
          </w:pict>
        </mc:Fallback>
      </mc:AlternateContent>
    </w:r>
  </w:p>
  <w:p w14:paraId="645E5EF7" w14:textId="0E3072C3" w:rsidR="00293745" w:rsidRPr="00E73831" w:rsidRDefault="00293745" w:rsidP="00293745">
    <w:pPr>
      <w:pStyle w:val="BasicParagraph"/>
      <w:suppressAutoHyphens/>
      <w:spacing w:line="180" w:lineRule="atLeast"/>
      <w:ind w:left="1276"/>
      <w:rPr>
        <w:rFonts w:ascii="UniZgLight" w:hAnsi="UniZgLight" w:cs="UniZgLight"/>
        <w:color w:val="auto"/>
        <w:sz w:val="16"/>
        <w:szCs w:val="16"/>
      </w:rPr>
    </w:pPr>
    <w:bookmarkStart w:id="0" w:name="_Hlk121230988"/>
    <w:proofErr w:type="spellStart"/>
    <w:r w:rsidRPr="00E73831">
      <w:rPr>
        <w:rFonts w:ascii="UniZgLight" w:hAnsi="UniZgLight" w:cs="UniZgLight"/>
        <w:color w:val="auto"/>
        <w:sz w:val="16"/>
        <w:szCs w:val="16"/>
      </w:rPr>
      <w:t>Sveu</w:t>
    </w:r>
    <w:r w:rsidRPr="00E73831">
      <w:rPr>
        <w:rFonts w:ascii="UniZgLight" w:hAnsi="UniZgLight" w:cs="Times New Roman"/>
        <w:color w:val="auto"/>
        <w:sz w:val="16"/>
        <w:szCs w:val="16"/>
      </w:rPr>
      <w:t>č</w:t>
    </w:r>
    <w:r w:rsidRPr="00E73831">
      <w:rPr>
        <w:rFonts w:ascii="UniZgLight" w:hAnsi="UniZgLight" w:cs="UniZgLight"/>
        <w:color w:val="auto"/>
        <w:sz w:val="16"/>
        <w:szCs w:val="16"/>
      </w:rPr>
      <w:t>ilište</w:t>
    </w:r>
    <w:proofErr w:type="spellEnd"/>
    <w:r w:rsidRPr="00E73831">
      <w:rPr>
        <w:rFonts w:ascii="UniZgLight" w:hAnsi="UniZgLight" w:cs="UniZgLight"/>
        <w:color w:val="auto"/>
        <w:sz w:val="16"/>
        <w:szCs w:val="16"/>
      </w:rPr>
      <w:t xml:space="preserve"> u </w:t>
    </w:r>
    <w:proofErr w:type="spellStart"/>
    <w:r w:rsidRPr="00E73831">
      <w:rPr>
        <w:rFonts w:ascii="UniZgLight" w:hAnsi="UniZgLight" w:cs="UniZgLight"/>
        <w:color w:val="auto"/>
        <w:sz w:val="16"/>
        <w:szCs w:val="16"/>
      </w:rPr>
      <w:t>Zagrebu</w:t>
    </w:r>
    <w:proofErr w:type="spellEnd"/>
    <w:r w:rsidRPr="00E73831">
      <w:rPr>
        <w:rFonts w:ascii="UniZgLight" w:hAnsi="UniZgLight" w:cs="UniZgLight"/>
        <w:color w:val="auto"/>
        <w:sz w:val="16"/>
        <w:szCs w:val="16"/>
      </w:rPr>
      <w:t xml:space="preserve">, p.p. 407, </w:t>
    </w:r>
    <w:proofErr w:type="spellStart"/>
    <w:r w:rsidRPr="00E73831">
      <w:rPr>
        <w:rFonts w:ascii="UniZgLight" w:hAnsi="UniZgLight" w:cs="UniZgLight"/>
        <w:color w:val="auto"/>
        <w:sz w:val="16"/>
        <w:szCs w:val="16"/>
      </w:rPr>
      <w:t>Trg</w:t>
    </w:r>
    <w:proofErr w:type="spellEnd"/>
    <w:r w:rsidRPr="00E73831">
      <w:rPr>
        <w:rFonts w:ascii="UniZgLight" w:hAnsi="UniZgLight" w:cs="UniZgLight"/>
        <w:color w:val="auto"/>
        <w:sz w:val="16"/>
        <w:szCs w:val="16"/>
      </w:rPr>
      <w:t xml:space="preserve"> </w:t>
    </w:r>
    <w:proofErr w:type="spellStart"/>
    <w:r>
      <w:rPr>
        <w:rFonts w:ascii="UniZgLight" w:hAnsi="UniZgLight" w:cs="UniZgLight"/>
        <w:color w:val="auto"/>
        <w:sz w:val="16"/>
        <w:szCs w:val="16"/>
      </w:rPr>
      <w:t>Republike</w:t>
    </w:r>
    <w:proofErr w:type="spellEnd"/>
    <w:r>
      <w:rPr>
        <w:rFonts w:ascii="UniZgLight" w:hAnsi="UniZgLight" w:cs="UniZgLight"/>
        <w:color w:val="auto"/>
        <w:sz w:val="16"/>
        <w:szCs w:val="16"/>
      </w:rPr>
      <w:t xml:space="preserve"> </w:t>
    </w:r>
    <w:proofErr w:type="spellStart"/>
    <w:r>
      <w:rPr>
        <w:rFonts w:ascii="UniZgLight" w:hAnsi="UniZgLight" w:cs="UniZgLight"/>
        <w:color w:val="auto"/>
        <w:sz w:val="16"/>
        <w:szCs w:val="16"/>
      </w:rPr>
      <w:t>Hrvatske</w:t>
    </w:r>
    <w:proofErr w:type="spellEnd"/>
    <w:r w:rsidRPr="00E73831">
      <w:rPr>
        <w:rFonts w:ascii="UniZgLight" w:hAnsi="UniZgLight" w:cs="UniZgLight"/>
        <w:color w:val="auto"/>
        <w:sz w:val="16"/>
        <w:szCs w:val="16"/>
      </w:rPr>
      <w:t xml:space="preserve"> 14, HR-10000 Zagreb</w:t>
    </w:r>
    <w:r>
      <w:rPr>
        <w:rFonts w:ascii="UniZgLight" w:hAnsi="UniZgLight" w:cs="UniZgLight"/>
        <w:color w:val="auto"/>
        <w:sz w:val="16"/>
        <w:szCs w:val="16"/>
      </w:rPr>
      <w:t>, tel.: +385 (0)1 4698 186</w:t>
    </w:r>
  </w:p>
  <w:p w14:paraId="586FDF25" w14:textId="73AF6CCB" w:rsidR="00293745" w:rsidRPr="00E73831" w:rsidRDefault="00293745" w:rsidP="00293745">
    <w:pPr>
      <w:spacing w:line="180" w:lineRule="atLeast"/>
      <w:ind w:left="1276"/>
      <w:rPr>
        <w:rFonts w:ascii="UniZgLight" w:hAnsi="UniZgLight" w:cs="UniZgLight"/>
        <w:sz w:val="16"/>
        <w:szCs w:val="16"/>
        <w:lang w:val="pt-BR"/>
      </w:rPr>
    </w:pPr>
    <w:r w:rsidRPr="00E73831">
      <w:rPr>
        <w:rFonts w:ascii="UniZgLight" w:hAnsi="UniZgLight" w:cs="UniZgLight"/>
        <w:sz w:val="16"/>
        <w:szCs w:val="16"/>
        <w:lang w:val="pt-BR"/>
      </w:rPr>
      <w:t xml:space="preserve">e-mail: </w:t>
    </w:r>
    <w:r>
      <w:rPr>
        <w:rFonts w:ascii="UniZgLight" w:hAnsi="UniZgLight" w:cs="UniZgLight"/>
        <w:sz w:val="16"/>
        <w:szCs w:val="16"/>
        <w:lang w:val="pt-BR"/>
      </w:rPr>
      <w:t>kvaliteta@unizg.hr</w:t>
    </w:r>
    <w:r w:rsidRPr="00E73831">
      <w:rPr>
        <w:rFonts w:ascii="UniZgLight" w:hAnsi="UniZgLight" w:cs="UniZgLight"/>
        <w:sz w:val="16"/>
        <w:szCs w:val="16"/>
        <w:lang w:val="pt-BR"/>
      </w:rPr>
      <w:t xml:space="preserve">; </w:t>
    </w:r>
    <w:hyperlink r:id="rId1" w:history="1">
      <w:r w:rsidRPr="004D1957">
        <w:rPr>
          <w:rStyle w:val="Hyperlink"/>
          <w:rFonts w:ascii="UniZgLight" w:hAnsi="UniZgLight" w:cs="UniZgLight"/>
          <w:sz w:val="16"/>
          <w:szCs w:val="16"/>
          <w:lang w:val="pt-BR"/>
        </w:rPr>
        <w:t>http://www.unizg.hr/o-sveucilistu/sveuciliste-jucer-danas-sutra/osiguravanje-kvalitete/</w:t>
      </w:r>
    </w:hyperlink>
    <w:r>
      <w:rPr>
        <w:rFonts w:ascii="UniZgLight" w:hAnsi="UniZgLight" w:cs="UniZgLight"/>
        <w:sz w:val="16"/>
        <w:szCs w:val="16"/>
        <w:lang w:val="pt-BR"/>
      </w:rPr>
      <w:t xml:space="preserve">  </w:t>
    </w:r>
  </w:p>
  <w:bookmarkEnd w:id="0"/>
  <w:p w14:paraId="031DB514" w14:textId="77777777" w:rsidR="00293745" w:rsidRPr="00291CD7" w:rsidRDefault="00293745" w:rsidP="0029374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D77505">
      <w:rPr>
        <w:noProof/>
        <w:color w:val="323E4F" w:themeColor="text2" w:themeShade="BF"/>
        <w:sz w:val="24"/>
        <w:szCs w:val="24"/>
      </w:rPr>
      <w:t>23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noProof/>
        <w:color w:val="323E4F" w:themeColor="text2" w:themeShade="BF"/>
        <w:sz w:val="24"/>
        <w:szCs w:val="24"/>
      </w:rPr>
      <w:fldChar w:fldCharType="begin"/>
    </w:r>
    <w:r>
      <w:rPr>
        <w:noProof/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noProof/>
        <w:color w:val="323E4F" w:themeColor="text2" w:themeShade="BF"/>
        <w:sz w:val="24"/>
        <w:szCs w:val="24"/>
      </w:rPr>
      <w:fldChar w:fldCharType="separate"/>
    </w:r>
    <w:r w:rsidR="00D77505">
      <w:rPr>
        <w:noProof/>
        <w:color w:val="323E4F" w:themeColor="text2" w:themeShade="BF"/>
        <w:sz w:val="24"/>
        <w:szCs w:val="24"/>
      </w:rPr>
      <w:t>44</w:t>
    </w:r>
    <w:r>
      <w:rPr>
        <w:noProof/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813D" w14:textId="77777777" w:rsidR="003E0A4C" w:rsidRDefault="003E0A4C" w:rsidP="005D2AA1">
      <w:pPr>
        <w:spacing w:after="0" w:line="240" w:lineRule="auto"/>
      </w:pPr>
      <w:r>
        <w:separator/>
      </w:r>
    </w:p>
  </w:footnote>
  <w:footnote w:type="continuationSeparator" w:id="0">
    <w:p w14:paraId="16F49679" w14:textId="77777777" w:rsidR="003E0A4C" w:rsidRDefault="003E0A4C" w:rsidP="005D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A6FA" w14:textId="77777777" w:rsidR="00293745" w:rsidRDefault="00293745">
    <w:pPr>
      <w:pStyle w:val="Header"/>
    </w:pPr>
  </w:p>
  <w:p w14:paraId="6BCF8721" w14:textId="77777777" w:rsidR="00293745" w:rsidRDefault="00293745" w:rsidP="00142F93">
    <w:pPr>
      <w:pStyle w:val="Header"/>
      <w:tabs>
        <w:tab w:val="clear" w:pos="9072"/>
        <w:tab w:val="left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BBB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FA6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7CE5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5DD1"/>
    <w:multiLevelType w:val="multilevel"/>
    <w:tmpl w:val="CAA82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7A30DB"/>
    <w:multiLevelType w:val="hybridMultilevel"/>
    <w:tmpl w:val="07F6BA0E"/>
    <w:lvl w:ilvl="0" w:tplc="D194B584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876CF"/>
    <w:multiLevelType w:val="hybridMultilevel"/>
    <w:tmpl w:val="969C437C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12FC2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87D41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35873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61996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01AE9"/>
    <w:multiLevelType w:val="hybridMultilevel"/>
    <w:tmpl w:val="E51635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9257D"/>
    <w:multiLevelType w:val="hybridMultilevel"/>
    <w:tmpl w:val="DB328BB6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3035F"/>
    <w:multiLevelType w:val="multilevel"/>
    <w:tmpl w:val="E99A5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76590A"/>
    <w:multiLevelType w:val="hybridMultilevel"/>
    <w:tmpl w:val="969C437C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B7DD8"/>
    <w:multiLevelType w:val="hybridMultilevel"/>
    <w:tmpl w:val="2690D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9619B"/>
    <w:multiLevelType w:val="hybridMultilevel"/>
    <w:tmpl w:val="79869674"/>
    <w:lvl w:ilvl="0" w:tplc="160C2738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22673">
    <w:abstractNumId w:val="10"/>
  </w:num>
  <w:num w:numId="2" w16cid:durableId="979921716">
    <w:abstractNumId w:val="11"/>
  </w:num>
  <w:num w:numId="3" w16cid:durableId="1459376876">
    <w:abstractNumId w:val="5"/>
  </w:num>
  <w:num w:numId="4" w16cid:durableId="1859662826">
    <w:abstractNumId w:val="13"/>
  </w:num>
  <w:num w:numId="5" w16cid:durableId="558134756">
    <w:abstractNumId w:val="4"/>
  </w:num>
  <w:num w:numId="6" w16cid:durableId="1204052461">
    <w:abstractNumId w:val="15"/>
  </w:num>
  <w:num w:numId="7" w16cid:durableId="38553227">
    <w:abstractNumId w:val="8"/>
  </w:num>
  <w:num w:numId="8" w16cid:durableId="2025207149">
    <w:abstractNumId w:val="7"/>
  </w:num>
  <w:num w:numId="9" w16cid:durableId="1211453986">
    <w:abstractNumId w:val="9"/>
  </w:num>
  <w:num w:numId="10" w16cid:durableId="1617591003">
    <w:abstractNumId w:val="0"/>
  </w:num>
  <w:num w:numId="11" w16cid:durableId="965769876">
    <w:abstractNumId w:val="1"/>
  </w:num>
  <w:num w:numId="12" w16cid:durableId="480461468">
    <w:abstractNumId w:val="2"/>
  </w:num>
  <w:num w:numId="13" w16cid:durableId="525024619">
    <w:abstractNumId w:val="6"/>
  </w:num>
  <w:num w:numId="14" w16cid:durableId="1386293937">
    <w:abstractNumId w:val="3"/>
  </w:num>
  <w:num w:numId="15" w16cid:durableId="1636833330">
    <w:abstractNumId w:val="12"/>
  </w:num>
  <w:num w:numId="16" w16cid:durableId="1060328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06"/>
    <w:rsid w:val="0000293B"/>
    <w:rsid w:val="0001217A"/>
    <w:rsid w:val="000124B5"/>
    <w:rsid w:val="00095B23"/>
    <w:rsid w:val="000F2274"/>
    <w:rsid w:val="00115E64"/>
    <w:rsid w:val="00142F93"/>
    <w:rsid w:val="001639D3"/>
    <w:rsid w:val="001C4097"/>
    <w:rsid w:val="001D3A20"/>
    <w:rsid w:val="00230B98"/>
    <w:rsid w:val="00257F3F"/>
    <w:rsid w:val="00262EFC"/>
    <w:rsid w:val="00293745"/>
    <w:rsid w:val="00345B3E"/>
    <w:rsid w:val="00382753"/>
    <w:rsid w:val="0038412C"/>
    <w:rsid w:val="003E0A4C"/>
    <w:rsid w:val="003E1305"/>
    <w:rsid w:val="003E155C"/>
    <w:rsid w:val="00413437"/>
    <w:rsid w:val="00416E0F"/>
    <w:rsid w:val="004B0FE3"/>
    <w:rsid w:val="004B2F81"/>
    <w:rsid w:val="004C7C07"/>
    <w:rsid w:val="00572128"/>
    <w:rsid w:val="005761BA"/>
    <w:rsid w:val="005A6191"/>
    <w:rsid w:val="005D2AA1"/>
    <w:rsid w:val="005E025C"/>
    <w:rsid w:val="00646FE7"/>
    <w:rsid w:val="006C395C"/>
    <w:rsid w:val="006D62F8"/>
    <w:rsid w:val="006E4C58"/>
    <w:rsid w:val="00764C6D"/>
    <w:rsid w:val="007866B5"/>
    <w:rsid w:val="0079701C"/>
    <w:rsid w:val="007D5B53"/>
    <w:rsid w:val="007F60AF"/>
    <w:rsid w:val="00821F4E"/>
    <w:rsid w:val="00863E8C"/>
    <w:rsid w:val="00865B6E"/>
    <w:rsid w:val="008A0735"/>
    <w:rsid w:val="008B766B"/>
    <w:rsid w:val="008F7181"/>
    <w:rsid w:val="00922E43"/>
    <w:rsid w:val="009A430F"/>
    <w:rsid w:val="009A6A79"/>
    <w:rsid w:val="009E2BFC"/>
    <w:rsid w:val="009E366D"/>
    <w:rsid w:val="00A06B06"/>
    <w:rsid w:val="00A43787"/>
    <w:rsid w:val="00B12C9B"/>
    <w:rsid w:val="00B56EE9"/>
    <w:rsid w:val="00B74BE8"/>
    <w:rsid w:val="00BA32DE"/>
    <w:rsid w:val="00BC1A39"/>
    <w:rsid w:val="00BD788B"/>
    <w:rsid w:val="00BE0699"/>
    <w:rsid w:val="00C03C55"/>
    <w:rsid w:val="00C33B41"/>
    <w:rsid w:val="00C72E25"/>
    <w:rsid w:val="00C96C50"/>
    <w:rsid w:val="00CA5B3E"/>
    <w:rsid w:val="00CD33B8"/>
    <w:rsid w:val="00CD5B32"/>
    <w:rsid w:val="00CE5035"/>
    <w:rsid w:val="00D303FA"/>
    <w:rsid w:val="00D77505"/>
    <w:rsid w:val="00E135EA"/>
    <w:rsid w:val="00E2083E"/>
    <w:rsid w:val="00E61839"/>
    <w:rsid w:val="00EA5DA7"/>
    <w:rsid w:val="00EE33D1"/>
    <w:rsid w:val="00F40701"/>
    <w:rsid w:val="00F51BBD"/>
    <w:rsid w:val="00F64D45"/>
    <w:rsid w:val="00FA0383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0A055"/>
  <w15:docId w15:val="{2702A362-7872-4E4F-9235-4F6F0FE8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B0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06B06"/>
    <w:rPr>
      <w:rFonts w:ascii="Calibri" w:eastAsia="Calibri" w:hAnsi="Calibri" w:cs="Times New Roman"/>
    </w:rPr>
  </w:style>
  <w:style w:type="paragraph" w:customStyle="1" w:styleId="Body">
    <w:name w:val="Body"/>
    <w:basedOn w:val="Normal"/>
    <w:qFormat/>
    <w:locked/>
    <w:rsid w:val="00A06B06"/>
    <w:pPr>
      <w:spacing w:after="0" w:line="240" w:lineRule="auto"/>
    </w:pPr>
    <w:rPr>
      <w:rFonts w:ascii="UniZgLight" w:eastAsia="Cambria" w:hAnsi="UniZgLight" w:cs="Times New Roman"/>
      <w:szCs w:val="24"/>
      <w:lang w:val="en-US"/>
    </w:rPr>
  </w:style>
  <w:style w:type="paragraph" w:customStyle="1" w:styleId="BasicParagraph">
    <w:name w:val="[Basic Paragraph]"/>
    <w:basedOn w:val="Normal"/>
    <w:locked/>
    <w:rsid w:val="00A06B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06B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6B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06B06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A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383"/>
  </w:style>
  <w:style w:type="paragraph" w:styleId="BalloonText">
    <w:name w:val="Balloon Text"/>
    <w:basedOn w:val="Normal"/>
    <w:link w:val="BalloonTextChar"/>
    <w:uiPriority w:val="99"/>
    <w:semiHidden/>
    <w:unhideWhenUsed/>
    <w:rsid w:val="0014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9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3B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2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B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B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unizg.hr/wiki/puk/index.php/Povjerenstvo_za_upravljanje_kvalitet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ps.unizg.hr/wiki/puk/index.php/Povjerenstvo_za_upravljanje_kvalitet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zg.hr/o-sveucilistu/sveuciliste-jucer-danas-sutra/osiguravanje-kvalite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5449</Words>
  <Characters>31062</Characters>
  <Application>Microsoft Office Word</Application>
  <DocSecurity>0</DocSecurity>
  <Lines>258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 Gojšić</dc:creator>
  <cp:lastModifiedBy>Andrija Kozina</cp:lastModifiedBy>
  <cp:revision>2</cp:revision>
  <cp:lastPrinted>2019-11-05T07:19:00Z</cp:lastPrinted>
  <dcterms:created xsi:type="dcterms:W3CDTF">2024-02-06T13:37:00Z</dcterms:created>
  <dcterms:modified xsi:type="dcterms:W3CDTF">2024-02-06T13:37:00Z</dcterms:modified>
</cp:coreProperties>
</file>